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FE5748" w14:textId="6520577A" w:rsidR="00372053" w:rsidRPr="002E76D7" w:rsidRDefault="00372053" w:rsidP="000E1E79">
      <w:pPr>
        <w:pStyle w:val="Header"/>
        <w:tabs>
          <w:tab w:val="left" w:pos="7020"/>
          <w:tab w:val="right" w:pos="9923"/>
        </w:tabs>
        <w:ind w:right="-7"/>
        <w:rPr>
          <w:rFonts w:cs="Arial"/>
          <w:bCs/>
          <w:i/>
          <w:noProof w:val="0"/>
          <w:sz w:val="32"/>
          <w:lang w:val="en-US" w:eastAsia="ja-JP"/>
        </w:rPr>
      </w:pPr>
      <w:r w:rsidRPr="002E76D7">
        <w:rPr>
          <w:rFonts w:cs="Arial"/>
          <w:bCs/>
          <w:noProof w:val="0"/>
          <w:sz w:val="24"/>
          <w:lang w:val="en-US"/>
        </w:rPr>
        <w:t>3GPP TSG-RAN WG3 Meeting #</w:t>
      </w:r>
      <w:r w:rsidR="00A37864">
        <w:rPr>
          <w:rFonts w:cs="Arial"/>
          <w:bCs/>
          <w:noProof w:val="0"/>
          <w:sz w:val="24"/>
          <w:lang w:val="en-US"/>
        </w:rPr>
        <w:t>R3-125</w:t>
      </w:r>
      <w:r w:rsidRPr="002E76D7">
        <w:rPr>
          <w:rFonts w:cs="Arial"/>
          <w:bCs/>
          <w:noProof w:val="0"/>
          <w:sz w:val="24"/>
          <w:lang w:val="en-US"/>
        </w:rPr>
        <w:tab/>
      </w:r>
      <w:r w:rsidR="006A388D" w:rsidRPr="006A388D">
        <w:rPr>
          <w:rFonts w:cs="Arial"/>
          <w:bCs/>
          <w:noProof w:val="0"/>
          <w:sz w:val="24"/>
          <w:lang w:val="en-US" w:eastAsia="ja-JP"/>
        </w:rPr>
        <w:t>R3-</w:t>
      </w:r>
      <w:r w:rsidR="00AF0A32">
        <w:rPr>
          <w:rFonts w:cs="Arial"/>
          <w:bCs/>
          <w:noProof w:val="0"/>
          <w:sz w:val="24"/>
          <w:lang w:val="en-US" w:eastAsia="ja-JP"/>
        </w:rPr>
        <w:t>244071</w:t>
      </w:r>
    </w:p>
    <w:p w14:paraId="09672526" w14:textId="3ABF6A8D" w:rsidR="00372053" w:rsidRPr="002E76D7" w:rsidRDefault="00885BBB" w:rsidP="00372053">
      <w:pPr>
        <w:pStyle w:val="BodyText"/>
        <w:rPr>
          <w:b/>
          <w:bCs/>
          <w:color w:val="auto"/>
          <w:sz w:val="24"/>
          <w:lang w:val="en-US"/>
        </w:rPr>
      </w:pPr>
      <w:r>
        <w:rPr>
          <w:b/>
          <w:bCs/>
          <w:color w:val="auto"/>
          <w:sz w:val="24"/>
          <w:lang w:val="en-US"/>
        </w:rPr>
        <w:t>Maastricht, NL</w:t>
      </w:r>
      <w:r w:rsidR="00372053">
        <w:rPr>
          <w:b/>
          <w:bCs/>
          <w:color w:val="auto"/>
          <w:sz w:val="24"/>
          <w:lang w:val="en-US"/>
        </w:rPr>
        <w:t>,</w:t>
      </w:r>
      <w:r w:rsidR="00372053" w:rsidRPr="002E76D7">
        <w:rPr>
          <w:b/>
          <w:bCs/>
          <w:color w:val="auto"/>
          <w:sz w:val="24"/>
          <w:lang w:val="en-US"/>
        </w:rPr>
        <w:t xml:space="preserve"> </w:t>
      </w:r>
      <w:r>
        <w:rPr>
          <w:b/>
          <w:bCs/>
          <w:color w:val="auto"/>
          <w:sz w:val="24"/>
          <w:lang w:val="en-US"/>
        </w:rPr>
        <w:t>19</w:t>
      </w:r>
      <w:r w:rsidR="00372053">
        <w:rPr>
          <w:b/>
          <w:bCs/>
          <w:color w:val="auto"/>
          <w:sz w:val="24"/>
          <w:lang w:val="en-US"/>
        </w:rPr>
        <w:t xml:space="preserve"> - 2</w:t>
      </w:r>
      <w:r>
        <w:rPr>
          <w:b/>
          <w:bCs/>
          <w:color w:val="auto"/>
          <w:sz w:val="24"/>
          <w:lang w:val="en-US"/>
        </w:rPr>
        <w:t>3 August</w:t>
      </w:r>
      <w:r w:rsidR="00372053" w:rsidRPr="00D927A1">
        <w:rPr>
          <w:b/>
          <w:bCs/>
          <w:color w:val="auto"/>
          <w:sz w:val="24"/>
          <w:lang w:val="en-US"/>
        </w:rPr>
        <w:t xml:space="preserve"> 2024</w:t>
      </w:r>
    </w:p>
    <w:p w14:paraId="029B2DA3" w14:textId="77777777" w:rsidR="00AD1CE8" w:rsidRPr="00E16CAA" w:rsidRDefault="00AD1CE8" w:rsidP="00AD1CE8">
      <w:pPr>
        <w:pStyle w:val="BodyText"/>
        <w:rPr>
          <w:rFonts w:eastAsiaTheme="minorEastAsia"/>
          <w:lang w:val="en-US" w:eastAsia="zh-CN"/>
        </w:rPr>
      </w:pPr>
    </w:p>
    <w:p w14:paraId="16327FFD" w14:textId="775164E0"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AF0A32">
        <w:rPr>
          <w:rFonts w:ascii="Arial" w:hAnsi="Arial" w:cs="Arial"/>
          <w:b/>
          <w:bCs/>
          <w:sz w:val="24"/>
          <w:lang w:val="en-US"/>
        </w:rPr>
        <w:t>11</w:t>
      </w:r>
      <w:r w:rsidR="00885BBB">
        <w:rPr>
          <w:rFonts w:ascii="Arial" w:hAnsi="Arial" w:cs="Arial"/>
          <w:b/>
          <w:bCs/>
          <w:sz w:val="24"/>
          <w:lang w:val="en-US"/>
        </w:rPr>
        <w:t>.</w:t>
      </w:r>
      <w:r w:rsidR="00AF0A32">
        <w:rPr>
          <w:rFonts w:ascii="Arial" w:hAnsi="Arial" w:cs="Arial"/>
          <w:b/>
          <w:bCs/>
          <w:sz w:val="24"/>
          <w:lang w:val="en-US"/>
        </w:rPr>
        <w:t>3</w:t>
      </w:r>
    </w:p>
    <w:p w14:paraId="2A64C21D" w14:textId="7ED5A46D"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r w:rsidR="00885BBB">
        <w:rPr>
          <w:rFonts w:ascii="Arial" w:hAnsi="Arial" w:cs="Arial"/>
          <w:b/>
          <w:bCs/>
          <w:sz w:val="24"/>
          <w:lang w:val="en-US"/>
        </w:rPr>
        <w:t>Jio</w:t>
      </w:r>
    </w:p>
    <w:p w14:paraId="76779BAA" w14:textId="3F748104"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7D5509">
        <w:rPr>
          <w:rFonts w:ascii="Arial" w:hAnsi="Arial" w:cs="Arial"/>
          <w:b/>
          <w:bCs/>
          <w:sz w:val="24"/>
          <w:lang w:val="en-US"/>
        </w:rPr>
        <w:t>Discussion on</w:t>
      </w:r>
      <w:r w:rsidR="005B2F6A">
        <w:rPr>
          <w:rFonts w:ascii="Arial" w:hAnsi="Arial" w:cs="Arial"/>
          <w:b/>
          <w:bCs/>
          <w:sz w:val="24"/>
          <w:lang w:val="en-US"/>
        </w:rPr>
        <w:t xml:space="preserve"> </w:t>
      </w:r>
      <w:r w:rsidR="002939BE">
        <w:rPr>
          <w:rFonts w:ascii="Arial" w:hAnsi="Arial" w:cs="Arial"/>
          <w:b/>
          <w:bCs/>
          <w:sz w:val="24"/>
          <w:lang w:val="en-US"/>
        </w:rPr>
        <w:t xml:space="preserve">beam prediction </w:t>
      </w:r>
      <w:r w:rsidR="005B2F6A">
        <w:rPr>
          <w:rFonts w:ascii="Arial" w:hAnsi="Arial" w:cs="Arial"/>
          <w:b/>
          <w:bCs/>
          <w:sz w:val="24"/>
          <w:lang w:val="en-US"/>
        </w:rPr>
        <w:t xml:space="preserve">for </w:t>
      </w:r>
      <w:r w:rsidR="00996F3E" w:rsidRPr="00996F3E">
        <w:rPr>
          <w:rFonts w:ascii="Arial" w:hAnsi="Arial" w:cs="Arial"/>
          <w:b/>
          <w:bCs/>
          <w:sz w:val="24"/>
          <w:lang w:val="en-US"/>
        </w:rPr>
        <w:t>AI/ML</w:t>
      </w:r>
      <w:r w:rsidR="00D33160">
        <w:rPr>
          <w:rFonts w:ascii="Arial" w:hAnsi="Arial" w:cs="Arial"/>
          <w:b/>
          <w:bCs/>
          <w:sz w:val="24"/>
          <w:lang w:val="en-US"/>
        </w:rPr>
        <w:t xml:space="preserve"> based </w:t>
      </w:r>
      <w:r w:rsidR="00996F3E" w:rsidRPr="00996F3E">
        <w:rPr>
          <w:rFonts w:ascii="Arial" w:hAnsi="Arial" w:cs="Arial"/>
          <w:b/>
          <w:bCs/>
          <w:sz w:val="24"/>
          <w:lang w:val="en-US"/>
        </w:rPr>
        <w:t>CCO</w:t>
      </w:r>
    </w:p>
    <w:p w14:paraId="659BAD62" w14:textId="4DE8E10A" w:rsidR="00AD1CE8" w:rsidRPr="002E76D7" w:rsidRDefault="00885BBB" w:rsidP="00AD1CE8">
      <w:pPr>
        <w:tabs>
          <w:tab w:val="left" w:pos="1985"/>
        </w:tabs>
        <w:rPr>
          <w:rFonts w:ascii="Arial" w:hAnsi="Arial" w:cs="Arial"/>
          <w:b/>
          <w:bCs/>
          <w:sz w:val="24"/>
          <w:lang w:val="en-US"/>
        </w:rPr>
      </w:pPr>
      <w:r>
        <w:rPr>
          <w:rFonts w:ascii="Arial" w:hAnsi="Arial" w:cs="Arial"/>
          <w:b/>
          <w:bCs/>
          <w:sz w:val="24"/>
          <w:lang w:val="en-US"/>
        </w:rPr>
        <w:t>Document for:</w:t>
      </w:r>
      <w:r>
        <w:rPr>
          <w:rFonts w:ascii="Arial" w:hAnsi="Arial" w:cs="Arial"/>
          <w:b/>
          <w:bCs/>
          <w:sz w:val="24"/>
          <w:lang w:val="en-US"/>
        </w:rPr>
        <w:tab/>
      </w:r>
      <w:r>
        <w:rPr>
          <w:rFonts w:ascii="Arial" w:hAnsi="Arial" w:cs="Arial"/>
          <w:b/>
          <w:bCs/>
          <w:sz w:val="24"/>
          <w:lang w:val="en-US"/>
        </w:rPr>
        <w:tab/>
        <w:t>Discussion</w:t>
      </w:r>
    </w:p>
    <w:p w14:paraId="5620C1A0" w14:textId="2015C37B" w:rsidR="00FC34E9" w:rsidRPr="005E57F5" w:rsidRDefault="00AD1CE8" w:rsidP="005E57F5">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SimSun" w:cs="Arial"/>
          <w:b/>
          <w:sz w:val="32"/>
          <w:szCs w:val="32"/>
          <w:lang w:val="en-US" w:eastAsia="zh-CN"/>
        </w:rPr>
      </w:pPr>
      <w:r w:rsidRPr="002E76D7">
        <w:rPr>
          <w:rFonts w:eastAsia="SimSun" w:cs="Arial"/>
          <w:b/>
          <w:sz w:val="32"/>
          <w:szCs w:val="32"/>
          <w:lang w:val="en-US" w:eastAsia="zh-CN"/>
        </w:rPr>
        <w:t>1</w:t>
      </w:r>
      <w:r w:rsidRPr="002E76D7">
        <w:rPr>
          <w:rFonts w:eastAsia="SimSun" w:cs="Arial"/>
          <w:b/>
          <w:sz w:val="32"/>
          <w:szCs w:val="32"/>
          <w:lang w:val="en-US" w:eastAsia="zh-CN"/>
        </w:rPr>
        <w:tab/>
        <w:t>Introduction</w:t>
      </w:r>
    </w:p>
    <w:p w14:paraId="47D63C18" w14:textId="56A341F7" w:rsidR="0045189F" w:rsidRDefault="00C11876" w:rsidP="0052254C">
      <w:pPr>
        <w:spacing w:after="0"/>
        <w:rPr>
          <w:rFonts w:eastAsiaTheme="minorEastAsia"/>
          <w:lang w:val="en-US" w:eastAsia="zh-CN"/>
        </w:rPr>
      </w:pPr>
      <w:r>
        <w:rPr>
          <w:lang w:val="de-DE" w:eastAsia="zh-CN"/>
        </w:rPr>
        <w:t xml:space="preserve">In this </w:t>
      </w:r>
      <w:r w:rsidR="002D3A06" w:rsidRPr="002D3A06">
        <w:rPr>
          <w:lang w:val="de-DE" w:eastAsia="zh-CN"/>
        </w:rPr>
        <w:t>contribution</w:t>
      </w:r>
      <w:r w:rsidR="00282DFD">
        <w:rPr>
          <w:lang w:val="de-DE" w:eastAsia="zh-CN"/>
        </w:rPr>
        <w:t>,</w:t>
      </w:r>
      <w:r>
        <w:rPr>
          <w:lang w:val="de-DE" w:eastAsia="zh-CN"/>
        </w:rPr>
        <w:t xml:space="preserve"> </w:t>
      </w:r>
      <w:r w:rsidRPr="00E43DA4">
        <w:rPr>
          <w:rFonts w:eastAsiaTheme="minorEastAsia"/>
          <w:lang w:val="en-US" w:eastAsia="zh-CN"/>
        </w:rPr>
        <w:t xml:space="preserve">we would </w:t>
      </w:r>
      <w:r w:rsidR="00C33485">
        <w:rPr>
          <w:rFonts w:eastAsiaTheme="minorEastAsia"/>
          <w:lang w:val="en-US" w:eastAsia="zh-CN"/>
        </w:rPr>
        <w:t xml:space="preserve">further </w:t>
      </w:r>
      <w:r w:rsidR="00FD3FF8">
        <w:rPr>
          <w:rFonts w:eastAsiaTheme="minorEastAsia"/>
          <w:lang w:val="en-US" w:eastAsia="zh-CN"/>
        </w:rPr>
        <w:t xml:space="preserve">propose and </w:t>
      </w:r>
      <w:r w:rsidR="0011424B" w:rsidRPr="0011424B">
        <w:rPr>
          <w:rFonts w:eastAsiaTheme="minorEastAsia"/>
          <w:lang w:val="en-US" w:eastAsia="zh-CN"/>
        </w:rPr>
        <w:t xml:space="preserve">discuss details of </w:t>
      </w:r>
      <w:r w:rsidR="00A159E0" w:rsidRPr="00A159E0">
        <w:rPr>
          <w:rFonts w:eastAsiaTheme="minorEastAsia"/>
          <w:lang w:val="en-US" w:eastAsia="zh-CN"/>
        </w:rPr>
        <w:t>AI/ML</w:t>
      </w:r>
      <w:r w:rsidR="00D33160">
        <w:rPr>
          <w:rFonts w:eastAsiaTheme="minorEastAsia"/>
          <w:lang w:val="en-US" w:eastAsia="zh-CN"/>
        </w:rPr>
        <w:t xml:space="preserve"> based </w:t>
      </w:r>
      <w:r w:rsidR="00A159E0" w:rsidRPr="00A159E0">
        <w:rPr>
          <w:rFonts w:eastAsiaTheme="minorEastAsia"/>
          <w:lang w:val="en-US" w:eastAsia="zh-CN"/>
        </w:rPr>
        <w:t>CCO</w:t>
      </w:r>
      <w:r w:rsidR="000B75C7">
        <w:rPr>
          <w:rFonts w:eastAsiaTheme="minorEastAsia"/>
          <w:lang w:val="en-US" w:eastAsia="zh-CN"/>
        </w:rPr>
        <w:t xml:space="preserve"> as a mirror submission document to RAN3#125 R3-244036</w:t>
      </w:r>
      <w:r w:rsidR="001519EA">
        <w:rPr>
          <w:rFonts w:eastAsiaTheme="minorEastAsia"/>
          <w:lang w:val="en-US" w:eastAsia="zh-CN"/>
        </w:rPr>
        <w:t xml:space="preserve"> [23]</w:t>
      </w:r>
      <w:r w:rsidR="000B75C7">
        <w:rPr>
          <w:rFonts w:eastAsiaTheme="minorEastAsia"/>
          <w:lang w:val="en-US" w:eastAsia="zh-CN"/>
        </w:rPr>
        <w:t>.</w:t>
      </w:r>
    </w:p>
    <w:p w14:paraId="21EFFB55" w14:textId="0E096A95" w:rsidR="009A21FA" w:rsidRPr="0045189F" w:rsidRDefault="009A21FA" w:rsidP="0052254C">
      <w:pPr>
        <w:spacing w:after="0"/>
        <w:rPr>
          <w:rFonts w:eastAsiaTheme="minorEastAsia"/>
          <w:color w:val="00B050"/>
          <w:lang w:val="en-US" w:eastAsia="zh-CN"/>
        </w:rPr>
      </w:pPr>
      <w:proofErr w:type="gramStart"/>
      <w:r>
        <w:rPr>
          <w:rFonts w:eastAsiaTheme="minorEastAsia"/>
          <w:lang w:val="en-US" w:eastAsia="zh-CN"/>
        </w:rPr>
        <w:t>Furthermore</w:t>
      </w:r>
      <w:proofErr w:type="gramEnd"/>
      <w:r>
        <w:rPr>
          <w:rFonts w:eastAsiaTheme="minorEastAsia"/>
          <w:lang w:val="en-US" w:eastAsia="zh-CN"/>
        </w:rPr>
        <w:t xml:space="preserve"> this document is supported by a provisional patent [24]</w:t>
      </w:r>
    </w:p>
    <w:p w14:paraId="6D64856F" w14:textId="77F44FF4" w:rsidR="00AD1CE8" w:rsidRDefault="00AD1CE8" w:rsidP="00AD1CE8">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SimSun" w:cs="Arial"/>
          <w:b/>
          <w:sz w:val="32"/>
          <w:szCs w:val="32"/>
          <w:lang w:val="en-US" w:eastAsia="zh-CN"/>
        </w:rPr>
      </w:pPr>
      <w:r w:rsidRPr="002E76D7">
        <w:rPr>
          <w:rFonts w:eastAsia="SimSun" w:cs="Arial"/>
          <w:b/>
          <w:sz w:val="32"/>
          <w:szCs w:val="32"/>
          <w:lang w:val="en-US" w:eastAsia="zh-CN"/>
        </w:rPr>
        <w:t>2</w:t>
      </w:r>
      <w:r w:rsidRPr="002E76D7">
        <w:rPr>
          <w:rFonts w:eastAsia="SimSun" w:cs="Arial"/>
          <w:b/>
          <w:sz w:val="32"/>
          <w:szCs w:val="32"/>
          <w:lang w:val="en-US" w:eastAsia="zh-CN"/>
        </w:rPr>
        <w:tab/>
      </w:r>
      <w:r w:rsidR="009D68CD">
        <w:rPr>
          <w:rFonts w:eastAsia="SimSun" w:cs="Arial"/>
          <w:b/>
          <w:sz w:val="32"/>
          <w:szCs w:val="32"/>
          <w:lang w:val="en-US" w:eastAsia="zh-CN"/>
        </w:rPr>
        <w:t xml:space="preserve">General </w:t>
      </w:r>
      <w:r w:rsidRPr="002E76D7">
        <w:rPr>
          <w:rFonts w:eastAsia="SimSun" w:cs="Arial"/>
          <w:b/>
          <w:sz w:val="32"/>
          <w:szCs w:val="32"/>
          <w:lang w:val="en-US" w:eastAsia="zh-CN"/>
        </w:rPr>
        <w:t>Discussion</w:t>
      </w:r>
    </w:p>
    <w:p w14:paraId="46C81CB4" w14:textId="77777777" w:rsidR="000B75C7" w:rsidRPr="000B75C7" w:rsidRDefault="000B75C7" w:rsidP="000B75C7">
      <w:pPr>
        <w:rPr>
          <w:rFonts w:eastAsia="SimSun"/>
          <w:lang w:eastAsia="zh-CN"/>
        </w:rPr>
      </w:pPr>
      <w:r w:rsidRPr="000B75C7">
        <w:rPr>
          <w:rFonts w:eastAsia="SimSun"/>
          <w:lang w:eastAsia="zh-CN"/>
        </w:rPr>
        <w:t xml:space="preserve">The introduction of advanced AI and ML techniques in 3GPP Releases 18 and 19 marks a significant advancement in Coverage and Capacity Optimization (CCO), revolutionizing network management and optimization. A key focus is the management of Synchronization Signal Block (SSB) </w:t>
      </w:r>
      <w:proofErr w:type="spellStart"/>
      <w:r w:rsidRPr="000B75C7">
        <w:rPr>
          <w:rFonts w:eastAsia="SimSun"/>
          <w:lang w:eastAsia="zh-CN"/>
        </w:rPr>
        <w:t>beamwidth</w:t>
      </w:r>
      <w:proofErr w:type="spellEnd"/>
      <w:r w:rsidRPr="000B75C7">
        <w:rPr>
          <w:rFonts w:eastAsia="SimSun"/>
          <w:lang w:eastAsia="zh-CN"/>
        </w:rPr>
        <w:t xml:space="preserve">, crucial for optimizing network coverage and capacity. As mobile networks grow more complex with diverse traffic patterns and evolving user </w:t>
      </w:r>
      <w:proofErr w:type="spellStart"/>
      <w:r w:rsidRPr="000B75C7">
        <w:rPr>
          <w:rFonts w:eastAsia="SimSun"/>
          <w:lang w:eastAsia="zh-CN"/>
        </w:rPr>
        <w:t>behaviors</w:t>
      </w:r>
      <w:proofErr w:type="spellEnd"/>
      <w:r w:rsidRPr="000B75C7">
        <w:rPr>
          <w:rFonts w:eastAsia="SimSun"/>
          <w:lang w:eastAsia="zh-CN"/>
        </w:rPr>
        <w:t>, traditional optimization methods become inadequate in addressing the dynamic and real-time requirements of modern networks.</w:t>
      </w:r>
    </w:p>
    <w:p w14:paraId="13A10384" w14:textId="77777777" w:rsidR="000B75C7" w:rsidRPr="000B75C7" w:rsidRDefault="000B75C7" w:rsidP="000B75C7">
      <w:pPr>
        <w:rPr>
          <w:rFonts w:eastAsia="SimSun"/>
          <w:lang w:eastAsia="zh-CN"/>
        </w:rPr>
      </w:pPr>
      <w:r w:rsidRPr="000B75C7">
        <w:rPr>
          <w:rFonts w:eastAsia="SimSun"/>
          <w:lang w:eastAsia="zh-CN"/>
        </w:rPr>
        <w:t>AI/ML offers a robust, data-driven approach to predict and manage these conditions effectively. 3GPP's specifications and guidelines play a critical role in ensuring the consistent, interoperable, and secure implementation of AI/ML models across various network components and vendors. These specifications detail the processes for training, validating, and deploying AI/ML models, ensuring that they meet the high standards necessary for effective CCO.</w:t>
      </w:r>
    </w:p>
    <w:p w14:paraId="7A31FFAA" w14:textId="50499B0D" w:rsidR="00FF714C" w:rsidRDefault="000B75C7" w:rsidP="000B75C7">
      <w:pPr>
        <w:rPr>
          <w:rFonts w:eastAsia="SimSun"/>
          <w:lang w:val="en-US" w:eastAsia="zh-CN"/>
        </w:rPr>
      </w:pPr>
      <w:r w:rsidRPr="000B75C7">
        <w:rPr>
          <w:rFonts w:eastAsia="SimSun"/>
          <w:lang w:eastAsia="zh-CN"/>
        </w:rPr>
        <w:t xml:space="preserve">The integration of AI/ML technologies in CCO is a crucial step toward developing self-organizing networks (SON). SON can autonomously manage and optimize network parameters, such as load balancing, interference management, and the dynamic configuration of network resources. This autonomy allows networks to adapt to changing conditions and demands, thereby enhancing overall efficiency and user experience. The use of AI/ML in network management not only addresses current challenges but also sets the stage for future innovations in </w:t>
      </w:r>
      <w:proofErr w:type="gramStart"/>
      <w:r w:rsidRPr="000B75C7">
        <w:rPr>
          <w:rFonts w:eastAsia="SimSun"/>
          <w:lang w:eastAsia="zh-CN"/>
        </w:rPr>
        <w:t>telecommunications.</w:t>
      </w:r>
      <w:r w:rsidR="00FF714C" w:rsidRPr="00FF714C">
        <w:rPr>
          <w:rFonts w:eastAsia="SimSun"/>
          <w:lang w:val="en-US" w:eastAsia="zh-CN"/>
        </w:rPr>
        <w:t>.</w:t>
      </w:r>
      <w:proofErr w:type="gramEnd"/>
      <w:r w:rsidR="00FF714C" w:rsidRPr="00FF714C">
        <w:rPr>
          <w:rFonts w:eastAsia="SimSun"/>
          <w:lang w:val="en-US" w:eastAsia="zh-CN"/>
        </w:rPr>
        <w:t xml:space="preserve"> </w:t>
      </w:r>
    </w:p>
    <w:p w14:paraId="2C785E11" w14:textId="6B2A24A3" w:rsidR="00FF714C" w:rsidRPr="00FF714C" w:rsidRDefault="00FF714C" w:rsidP="00FF714C">
      <w:pPr>
        <w:rPr>
          <w:rFonts w:eastAsia="SimSun"/>
          <w:lang w:val="en-US" w:eastAsia="zh-CN"/>
        </w:rPr>
      </w:pPr>
      <w:r w:rsidRPr="00FF714C">
        <w:rPr>
          <w:rFonts w:eastAsia="SimSun"/>
          <w:lang w:val="en-US" w:eastAsia="zh-CN"/>
        </w:rPr>
        <w:t>The relevant 3GPP documents for AI/ML integration in CCO are:</w:t>
      </w:r>
    </w:p>
    <w:p w14:paraId="20BD831A" w14:textId="77777777" w:rsidR="00FF714C" w:rsidRPr="00FF714C" w:rsidRDefault="00FF714C" w:rsidP="00912CC6">
      <w:pPr>
        <w:numPr>
          <w:ilvl w:val="0"/>
          <w:numId w:val="6"/>
        </w:numPr>
        <w:rPr>
          <w:rFonts w:eastAsia="SimSun"/>
          <w:lang w:val="en-US" w:eastAsia="zh-CN"/>
        </w:rPr>
      </w:pPr>
      <w:r w:rsidRPr="00FF714C">
        <w:rPr>
          <w:rFonts w:eastAsia="SimSun"/>
          <w:b/>
          <w:bCs/>
          <w:lang w:val="en-US" w:eastAsia="zh-CN"/>
        </w:rPr>
        <w:t>Release 18</w:t>
      </w:r>
      <w:r w:rsidRPr="00FF714C">
        <w:rPr>
          <w:rFonts w:eastAsia="SimSun"/>
          <w:lang w:val="en-US" w:eastAsia="zh-CN"/>
        </w:rPr>
        <w:t>:</w:t>
      </w:r>
    </w:p>
    <w:p w14:paraId="215B3684" w14:textId="77777777" w:rsidR="00FF714C" w:rsidRPr="00FF714C" w:rsidRDefault="00FF714C" w:rsidP="00912CC6">
      <w:pPr>
        <w:numPr>
          <w:ilvl w:val="1"/>
          <w:numId w:val="6"/>
        </w:numPr>
        <w:rPr>
          <w:rFonts w:eastAsia="SimSun"/>
          <w:lang w:val="en-US" w:eastAsia="zh-CN"/>
        </w:rPr>
      </w:pPr>
      <w:r w:rsidRPr="00FF714C">
        <w:rPr>
          <w:rFonts w:eastAsia="SimSun"/>
          <w:lang w:val="en-US" w:eastAsia="zh-CN"/>
        </w:rPr>
        <w:t>TS 38.300: NR; Overall description; Stage-2</w:t>
      </w:r>
    </w:p>
    <w:p w14:paraId="43473707" w14:textId="77777777" w:rsidR="00FF714C" w:rsidRPr="00FF714C" w:rsidRDefault="00FF714C" w:rsidP="00912CC6">
      <w:pPr>
        <w:numPr>
          <w:ilvl w:val="1"/>
          <w:numId w:val="6"/>
        </w:numPr>
        <w:rPr>
          <w:rFonts w:eastAsia="SimSun"/>
          <w:lang w:val="en-US" w:eastAsia="zh-CN"/>
        </w:rPr>
      </w:pPr>
      <w:r w:rsidRPr="00FF714C">
        <w:rPr>
          <w:rFonts w:eastAsia="SimSun"/>
          <w:lang w:val="en-US" w:eastAsia="zh-CN"/>
        </w:rPr>
        <w:t>TR 38.913: Study on scenarios and requirements for next generation access technologies</w:t>
      </w:r>
    </w:p>
    <w:p w14:paraId="1E16CF8D" w14:textId="77777777" w:rsidR="00FF714C" w:rsidRPr="00FF714C" w:rsidRDefault="00FF714C" w:rsidP="00912CC6">
      <w:pPr>
        <w:numPr>
          <w:ilvl w:val="1"/>
          <w:numId w:val="6"/>
        </w:numPr>
        <w:rPr>
          <w:rFonts w:eastAsia="SimSun"/>
          <w:lang w:val="en-US" w:eastAsia="zh-CN"/>
        </w:rPr>
      </w:pPr>
      <w:r w:rsidRPr="00FF714C">
        <w:rPr>
          <w:rFonts w:eastAsia="SimSun"/>
          <w:lang w:val="en-US" w:eastAsia="zh-CN"/>
        </w:rPr>
        <w:t>TR 38.816: Study on enhanced network automation</w:t>
      </w:r>
    </w:p>
    <w:p w14:paraId="6C251D0D" w14:textId="77777777" w:rsidR="00FF714C" w:rsidRPr="00FF714C" w:rsidRDefault="00FF714C" w:rsidP="00912CC6">
      <w:pPr>
        <w:numPr>
          <w:ilvl w:val="0"/>
          <w:numId w:val="6"/>
        </w:numPr>
        <w:rPr>
          <w:rFonts w:eastAsia="SimSun"/>
          <w:lang w:val="en-US" w:eastAsia="zh-CN"/>
        </w:rPr>
      </w:pPr>
      <w:r w:rsidRPr="00FF714C">
        <w:rPr>
          <w:rFonts w:eastAsia="SimSun"/>
          <w:b/>
          <w:bCs/>
          <w:lang w:val="en-US" w:eastAsia="zh-CN"/>
        </w:rPr>
        <w:t>Release 19</w:t>
      </w:r>
      <w:r w:rsidRPr="00FF714C">
        <w:rPr>
          <w:rFonts w:eastAsia="SimSun"/>
          <w:lang w:val="en-US" w:eastAsia="zh-CN"/>
        </w:rPr>
        <w:t>:</w:t>
      </w:r>
    </w:p>
    <w:p w14:paraId="66D86AD7" w14:textId="77777777" w:rsidR="00FF714C" w:rsidRPr="00FF714C" w:rsidRDefault="00FF714C" w:rsidP="00912CC6">
      <w:pPr>
        <w:numPr>
          <w:ilvl w:val="1"/>
          <w:numId w:val="6"/>
        </w:numPr>
        <w:rPr>
          <w:rFonts w:eastAsia="SimSun"/>
          <w:lang w:val="en-US" w:eastAsia="zh-CN"/>
        </w:rPr>
      </w:pPr>
      <w:r w:rsidRPr="00FF714C">
        <w:rPr>
          <w:rFonts w:eastAsia="SimSun"/>
          <w:lang w:val="en-US" w:eastAsia="zh-CN"/>
        </w:rPr>
        <w:t>TS 38.331: NR; Radio Resource Control (RRC); Protocol specification</w:t>
      </w:r>
    </w:p>
    <w:p w14:paraId="1787A255" w14:textId="77777777" w:rsidR="00FF714C" w:rsidRPr="00FF714C" w:rsidRDefault="00FF714C" w:rsidP="00912CC6">
      <w:pPr>
        <w:numPr>
          <w:ilvl w:val="1"/>
          <w:numId w:val="6"/>
        </w:numPr>
        <w:rPr>
          <w:rFonts w:eastAsia="SimSun"/>
          <w:lang w:val="en-US" w:eastAsia="zh-CN"/>
        </w:rPr>
      </w:pPr>
      <w:r w:rsidRPr="00FF714C">
        <w:rPr>
          <w:rFonts w:eastAsia="SimSun"/>
          <w:lang w:val="en-US" w:eastAsia="zh-CN"/>
        </w:rPr>
        <w:t>TR 38.820: Study on AI/ML for NR</w:t>
      </w:r>
    </w:p>
    <w:p w14:paraId="4FE585E3" w14:textId="77777777" w:rsidR="004728D3" w:rsidRDefault="00441B2C" w:rsidP="00441B2C">
      <w:pPr>
        <w:rPr>
          <w:rFonts w:eastAsia="SimSun"/>
          <w:lang w:val="en-US" w:eastAsia="zh-CN"/>
        </w:rPr>
      </w:pPr>
      <w:r w:rsidRPr="00441B2C">
        <w:rPr>
          <w:rFonts w:eastAsia="SimSun"/>
          <w:lang w:val="en-US" w:eastAsia="zh-CN"/>
        </w:rPr>
        <w:t xml:space="preserve">SSB </w:t>
      </w:r>
      <w:proofErr w:type="spellStart"/>
      <w:r w:rsidRPr="00441B2C">
        <w:rPr>
          <w:rFonts w:eastAsia="SimSun"/>
          <w:lang w:val="en-US" w:eastAsia="zh-CN"/>
        </w:rPr>
        <w:t>beamwidth</w:t>
      </w:r>
      <w:proofErr w:type="spellEnd"/>
      <w:r w:rsidRPr="00441B2C">
        <w:rPr>
          <w:rFonts w:eastAsia="SimSun"/>
          <w:lang w:val="en-US" w:eastAsia="zh-CN"/>
        </w:rPr>
        <w:t xml:space="preserve"> refers to the angular width of the beam used to transmit synchronization signals. Proper management of SSB </w:t>
      </w:r>
      <w:proofErr w:type="spellStart"/>
      <w:r w:rsidRPr="00441B2C">
        <w:rPr>
          <w:rFonts w:eastAsia="SimSun"/>
          <w:lang w:val="en-US" w:eastAsia="zh-CN"/>
        </w:rPr>
        <w:t>beamwidth</w:t>
      </w:r>
      <w:proofErr w:type="spellEnd"/>
      <w:r w:rsidRPr="00441B2C">
        <w:rPr>
          <w:rFonts w:eastAsia="SimSun"/>
          <w:lang w:val="en-US" w:eastAsia="zh-CN"/>
        </w:rPr>
        <w:t xml:space="preserve"> is essential for ensuring optimal coverage and capacity. Narrower beams can provide higher gain and better coverage in specific directions, while wider beams can cove</w:t>
      </w:r>
      <w:r w:rsidR="00A10857">
        <w:rPr>
          <w:rFonts w:eastAsia="SimSun"/>
          <w:lang w:val="en-US" w:eastAsia="zh-CN"/>
        </w:rPr>
        <w:t xml:space="preserve">r larger areas with lower gain. </w:t>
      </w:r>
    </w:p>
    <w:p w14:paraId="154DB1AB" w14:textId="334E2EDB" w:rsidR="00A10857" w:rsidRDefault="00A10857" w:rsidP="00441B2C">
      <w:pPr>
        <w:rPr>
          <w:rFonts w:eastAsia="SimSun"/>
          <w:lang w:val="en-US" w:eastAsia="zh-CN"/>
        </w:rPr>
      </w:pPr>
      <w:r>
        <w:rPr>
          <w:rFonts w:eastAsia="SimSun"/>
          <w:lang w:val="en-US" w:eastAsia="zh-CN"/>
        </w:rPr>
        <w:t>SSB beam steering refers to the elevation angle and/or the azimuth angle.</w:t>
      </w:r>
    </w:p>
    <w:p w14:paraId="0D99CBBA" w14:textId="77777777" w:rsidR="00A10857" w:rsidRDefault="00441B2C" w:rsidP="00441B2C">
      <w:pPr>
        <w:rPr>
          <w:rFonts w:eastAsia="SimSun"/>
          <w:lang w:val="en-US" w:eastAsia="zh-CN"/>
        </w:rPr>
      </w:pPr>
      <w:r w:rsidRPr="00441B2C">
        <w:rPr>
          <w:rFonts w:eastAsia="SimSun"/>
          <w:lang w:val="en-US" w:eastAsia="zh-CN"/>
        </w:rPr>
        <w:t xml:space="preserve">The trade-off between </w:t>
      </w:r>
      <w:r w:rsidR="00A10857">
        <w:rPr>
          <w:rFonts w:eastAsia="SimSun"/>
          <w:lang w:val="en-US" w:eastAsia="zh-CN"/>
        </w:rPr>
        <w:t xml:space="preserve">azimuth </w:t>
      </w:r>
      <w:proofErr w:type="spellStart"/>
      <w:r w:rsidRPr="00441B2C">
        <w:rPr>
          <w:rFonts w:eastAsia="SimSun"/>
          <w:lang w:val="en-US" w:eastAsia="zh-CN"/>
        </w:rPr>
        <w:t>beamwidth</w:t>
      </w:r>
      <w:proofErr w:type="spellEnd"/>
      <w:r w:rsidR="00A10857">
        <w:rPr>
          <w:rFonts w:eastAsia="SimSun"/>
          <w:lang w:val="en-US" w:eastAsia="zh-CN"/>
        </w:rPr>
        <w:t>, azimuth/elevation beam steering</w:t>
      </w:r>
      <w:r w:rsidRPr="00441B2C">
        <w:rPr>
          <w:rFonts w:eastAsia="SimSun"/>
          <w:lang w:val="en-US" w:eastAsia="zh-CN"/>
        </w:rPr>
        <w:t xml:space="preserve"> and coverage area is crucial for </w:t>
      </w:r>
      <w:r w:rsidR="00A10857">
        <w:rPr>
          <w:rFonts w:eastAsia="SimSun"/>
          <w:lang w:val="en-US" w:eastAsia="zh-CN"/>
        </w:rPr>
        <w:t xml:space="preserve">network performance. </w:t>
      </w:r>
    </w:p>
    <w:p w14:paraId="6E94A3BF" w14:textId="6E1A7674" w:rsidR="008B3BB2" w:rsidRPr="00AA0172" w:rsidRDefault="008B3BB2" w:rsidP="008B3BB2">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bookmarkStart w:id="0" w:name="_Hlk98841749"/>
      <w:r w:rsidRPr="005E201F">
        <w:rPr>
          <w:rFonts w:ascii="Arial" w:hAnsi="Arial"/>
          <w:b/>
          <w:bCs/>
          <w:sz w:val="28"/>
          <w:lang w:val="en-US" w:eastAsia="en-US"/>
        </w:rPr>
        <w:lastRenderedPageBreak/>
        <w:t xml:space="preserve">2.1 </w:t>
      </w:r>
      <w:r w:rsidR="000C7DA2" w:rsidRPr="000C7DA2">
        <w:rPr>
          <w:rFonts w:ascii="Arial" w:hAnsi="Arial"/>
          <w:b/>
          <w:bCs/>
          <w:sz w:val="28"/>
          <w:lang w:val="en-US" w:eastAsia="en-US"/>
        </w:rPr>
        <w:t>AI/ML Training</w:t>
      </w:r>
      <w:r w:rsidR="00234C06">
        <w:rPr>
          <w:rFonts w:ascii="Arial" w:hAnsi="Arial"/>
          <w:b/>
          <w:bCs/>
          <w:sz w:val="28"/>
          <w:lang w:val="en-US" w:eastAsia="en-US"/>
        </w:rPr>
        <w:t xml:space="preserve"> and </w:t>
      </w:r>
      <w:r w:rsidR="00234C06" w:rsidRPr="00234C06">
        <w:rPr>
          <w:rFonts w:ascii="Arial" w:hAnsi="Arial"/>
          <w:b/>
          <w:bCs/>
          <w:sz w:val="28"/>
          <w:lang w:val="en-US" w:eastAsia="en-US"/>
        </w:rPr>
        <w:t xml:space="preserve">Inference </w:t>
      </w:r>
      <w:r w:rsidR="005D1EA7">
        <w:rPr>
          <w:rFonts w:ascii="Arial" w:hAnsi="Arial"/>
          <w:b/>
          <w:bCs/>
          <w:sz w:val="28"/>
          <w:lang w:val="en-US" w:eastAsia="en-US"/>
        </w:rPr>
        <w:t xml:space="preserve">algorithm model </w:t>
      </w:r>
      <w:r w:rsidR="00234C06" w:rsidRPr="00234C06">
        <w:rPr>
          <w:rFonts w:ascii="Arial" w:hAnsi="Arial"/>
          <w:b/>
          <w:bCs/>
          <w:sz w:val="28"/>
          <w:lang w:val="en-US" w:eastAsia="en-US"/>
        </w:rPr>
        <w:t>for CCO</w:t>
      </w:r>
    </w:p>
    <w:bookmarkEnd w:id="0"/>
    <w:p w14:paraId="38871F2C" w14:textId="18A68E1A" w:rsidR="00B274A8" w:rsidRDefault="00B274A8" w:rsidP="009D68CD">
      <w:pPr>
        <w:rPr>
          <w:rFonts w:eastAsiaTheme="minorEastAsia"/>
          <w:iCs/>
          <w:lang w:eastAsia="zh-CN"/>
        </w:rPr>
      </w:pPr>
      <w:r>
        <w:rPr>
          <w:rFonts w:eastAsiaTheme="minorEastAsia"/>
          <w:iCs/>
          <w:lang w:eastAsia="zh-CN"/>
        </w:rPr>
        <w:t>3GPP TR 37.817 in clause 5.1, sub-clause 5.1.1 refers to AI/</w:t>
      </w:r>
      <w:proofErr w:type="spellStart"/>
      <w:r>
        <w:rPr>
          <w:rFonts w:eastAsiaTheme="minorEastAsia"/>
          <w:iCs/>
          <w:lang w:eastAsia="zh-CN"/>
        </w:rPr>
        <w:t>Ml</w:t>
      </w:r>
      <w:proofErr w:type="spellEnd"/>
      <w:r>
        <w:rPr>
          <w:rFonts w:eastAsiaTheme="minorEastAsia"/>
          <w:iCs/>
          <w:lang w:eastAsia="zh-CN"/>
        </w:rPr>
        <w:t xml:space="preserve"> and the </w:t>
      </w:r>
      <w:r w:rsidRPr="00B274A8">
        <w:rPr>
          <w:rFonts w:eastAsiaTheme="minorEastAsia"/>
          <w:iCs/>
          <w:lang w:eastAsia="zh-CN"/>
        </w:rPr>
        <w:t xml:space="preserve">Efficient energy consumption can also be achieved by other means such as reduction of load, coverage modification, or other RAN configuration adjustments. The optimal energy saving decision depends on many factors including the load situation at different RAN nodes, RAN nodes capabilities, KPI/QoS requirements, number of active </w:t>
      </w:r>
      <w:proofErr w:type="spellStart"/>
      <w:r w:rsidRPr="00B274A8">
        <w:rPr>
          <w:rFonts w:eastAsiaTheme="minorEastAsia"/>
          <w:iCs/>
          <w:lang w:eastAsia="zh-CN"/>
        </w:rPr>
        <w:t>Ues</w:t>
      </w:r>
      <w:proofErr w:type="spellEnd"/>
      <w:r w:rsidRPr="00B274A8">
        <w:rPr>
          <w:rFonts w:eastAsiaTheme="minorEastAsia"/>
          <w:iCs/>
          <w:lang w:eastAsia="zh-CN"/>
        </w:rPr>
        <w:t xml:space="preserve"> and UE mobility, cell utilization, etc</w:t>
      </w:r>
    </w:p>
    <w:p w14:paraId="15297E2D" w14:textId="77777777" w:rsidR="00A10857" w:rsidRPr="00441B2C" w:rsidRDefault="00A10857" w:rsidP="00A10857">
      <w:pPr>
        <w:rPr>
          <w:rFonts w:eastAsia="SimSun"/>
          <w:lang w:val="en-US" w:eastAsia="zh-CN"/>
        </w:rPr>
      </w:pPr>
      <w:r>
        <w:rPr>
          <w:rFonts w:eastAsia="SimSun"/>
          <w:lang w:val="en-US" w:eastAsia="zh-CN"/>
        </w:rPr>
        <w:t>Potential i</w:t>
      </w:r>
      <w:r w:rsidRPr="00441B2C">
        <w:rPr>
          <w:rFonts w:eastAsia="SimSun"/>
          <w:lang w:val="en-US" w:eastAsia="zh-CN"/>
        </w:rPr>
        <w:t xml:space="preserve">mprovements with SSB </w:t>
      </w:r>
      <w:proofErr w:type="spellStart"/>
      <w:r w:rsidRPr="00441B2C">
        <w:rPr>
          <w:rFonts w:eastAsia="SimSun"/>
          <w:lang w:val="en-US" w:eastAsia="zh-CN"/>
        </w:rPr>
        <w:t>Beamwidth</w:t>
      </w:r>
      <w:proofErr w:type="spellEnd"/>
      <w:r w:rsidRPr="00441B2C">
        <w:rPr>
          <w:rFonts w:eastAsia="SimSun"/>
          <w:lang w:val="en-US" w:eastAsia="zh-CN"/>
        </w:rPr>
        <w:t xml:space="preserve"> Management </w:t>
      </w:r>
      <w:r>
        <w:rPr>
          <w:rFonts w:eastAsia="SimSun"/>
          <w:lang w:val="en-US" w:eastAsia="zh-CN"/>
        </w:rPr>
        <w:t>are:</w:t>
      </w:r>
    </w:p>
    <w:p w14:paraId="73DA52F2" w14:textId="77777777" w:rsidR="00A10857" w:rsidRDefault="00A10857" w:rsidP="00A10857">
      <w:pPr>
        <w:pStyle w:val="ListParagraph"/>
        <w:numPr>
          <w:ilvl w:val="0"/>
          <w:numId w:val="7"/>
        </w:numPr>
        <w:rPr>
          <w:rFonts w:eastAsia="SimSun"/>
          <w:lang w:val="en-US" w:eastAsia="zh-CN"/>
        </w:rPr>
      </w:pPr>
      <w:r w:rsidRPr="00441B2C">
        <w:rPr>
          <w:rFonts w:eastAsia="SimSun"/>
          <w:lang w:val="en-US" w:eastAsia="zh-CN"/>
        </w:rPr>
        <w:t xml:space="preserve">Enhanced Coverage - By dynamically adjusting the SSB </w:t>
      </w:r>
      <w:proofErr w:type="spellStart"/>
      <w:r w:rsidRPr="00441B2C">
        <w:rPr>
          <w:rFonts w:eastAsia="SimSun"/>
          <w:lang w:val="en-US" w:eastAsia="zh-CN"/>
        </w:rPr>
        <w:t>beamwidth</w:t>
      </w:r>
      <w:proofErr w:type="spellEnd"/>
      <w:r w:rsidRPr="00441B2C">
        <w:rPr>
          <w:rFonts w:eastAsia="SimSun"/>
          <w:lang w:val="en-US" w:eastAsia="zh-CN"/>
        </w:rPr>
        <w:t xml:space="preserve"> based on real-time network conditions, AI/ML algorithms can ensure that coverage is maximized in areas with high user density or poor signal quality. This adaptive </w:t>
      </w:r>
      <w:proofErr w:type="spellStart"/>
      <w:r w:rsidRPr="00441B2C">
        <w:rPr>
          <w:rFonts w:eastAsia="SimSun"/>
          <w:lang w:val="en-US" w:eastAsia="zh-CN"/>
        </w:rPr>
        <w:t>beamwidth</w:t>
      </w:r>
      <w:proofErr w:type="spellEnd"/>
      <w:r w:rsidRPr="00441B2C">
        <w:rPr>
          <w:rFonts w:eastAsia="SimSun"/>
          <w:lang w:val="en-US" w:eastAsia="zh-CN"/>
        </w:rPr>
        <w:t xml:space="preserve"> management allows for more efficient utilization of network resources, reducing coverage gaps and enhancing overall user experience.</w:t>
      </w:r>
    </w:p>
    <w:p w14:paraId="19ACFC83" w14:textId="77777777" w:rsidR="00A10857" w:rsidRDefault="00A10857" w:rsidP="00A10857">
      <w:pPr>
        <w:pStyle w:val="ListParagraph"/>
        <w:numPr>
          <w:ilvl w:val="0"/>
          <w:numId w:val="7"/>
        </w:numPr>
        <w:rPr>
          <w:rFonts w:eastAsia="SimSun"/>
          <w:lang w:val="en-US" w:eastAsia="zh-CN"/>
        </w:rPr>
      </w:pPr>
      <w:r w:rsidRPr="00441B2C">
        <w:rPr>
          <w:rFonts w:eastAsia="SimSun"/>
          <w:lang w:val="en-US" w:eastAsia="zh-CN"/>
        </w:rPr>
        <w:t xml:space="preserve">Improved Capacity - AI/ML algorithms can analyze traffic patterns and predict areas where capacity enhancements are needed. By narrowing the SSB </w:t>
      </w:r>
      <w:proofErr w:type="spellStart"/>
      <w:r w:rsidRPr="00441B2C">
        <w:rPr>
          <w:rFonts w:eastAsia="SimSun"/>
          <w:lang w:val="en-US" w:eastAsia="zh-CN"/>
        </w:rPr>
        <w:t>beamwidth</w:t>
      </w:r>
      <w:proofErr w:type="spellEnd"/>
      <w:r w:rsidRPr="00441B2C">
        <w:rPr>
          <w:rFonts w:eastAsia="SimSun"/>
          <w:lang w:val="en-US" w:eastAsia="zh-CN"/>
        </w:rPr>
        <w:t xml:space="preserve"> in these areas, the network can provide higher signal strength and better data rates to users, effectively increasing network capacity. This is particularly beneficial in urban environments with high user density.</w:t>
      </w:r>
    </w:p>
    <w:p w14:paraId="1C5FE4F7" w14:textId="77777777" w:rsidR="00A10857" w:rsidRDefault="00A10857" w:rsidP="00A10857">
      <w:pPr>
        <w:pStyle w:val="ListParagraph"/>
        <w:numPr>
          <w:ilvl w:val="0"/>
          <w:numId w:val="7"/>
        </w:numPr>
        <w:rPr>
          <w:rFonts w:eastAsia="SimSun"/>
          <w:lang w:val="en-US" w:eastAsia="zh-CN"/>
        </w:rPr>
      </w:pPr>
      <w:r w:rsidRPr="00441B2C">
        <w:rPr>
          <w:rFonts w:eastAsia="SimSun"/>
          <w:lang w:val="en-US" w:eastAsia="zh-CN"/>
        </w:rPr>
        <w:t xml:space="preserve">Interference Management -Interference is a significant challenge in dense network deployments. By intelligently managing the SSB </w:t>
      </w:r>
      <w:proofErr w:type="spellStart"/>
      <w:r w:rsidRPr="00441B2C">
        <w:rPr>
          <w:rFonts w:eastAsia="SimSun"/>
          <w:lang w:val="en-US" w:eastAsia="zh-CN"/>
        </w:rPr>
        <w:t>beamwidth</w:t>
      </w:r>
      <w:proofErr w:type="spellEnd"/>
      <w:r w:rsidRPr="00441B2C">
        <w:rPr>
          <w:rFonts w:eastAsia="SimSun"/>
          <w:lang w:val="en-US" w:eastAsia="zh-CN"/>
        </w:rPr>
        <w:t xml:space="preserve">, AI/ML algorithms can minimize interference between neighboring cells. Narrower beams can be used to reduce overlap and interference, while wider beams can be employed in less congested areas to maintain coverage without causing excessive interference. </w:t>
      </w:r>
    </w:p>
    <w:p w14:paraId="25DF9420" w14:textId="77777777" w:rsidR="00A10857" w:rsidRDefault="00A10857" w:rsidP="00A10857">
      <w:pPr>
        <w:pStyle w:val="ListParagraph"/>
        <w:numPr>
          <w:ilvl w:val="0"/>
          <w:numId w:val="7"/>
        </w:numPr>
        <w:rPr>
          <w:rFonts w:eastAsia="SimSun"/>
          <w:lang w:val="en-US" w:eastAsia="zh-CN"/>
        </w:rPr>
      </w:pPr>
      <w:r w:rsidRPr="00441B2C">
        <w:rPr>
          <w:rFonts w:eastAsia="SimSun"/>
          <w:lang w:val="en-US" w:eastAsia="zh-CN"/>
        </w:rPr>
        <w:t xml:space="preserve">Energy Efficiency - Adjusting SSB </w:t>
      </w:r>
      <w:proofErr w:type="spellStart"/>
      <w:r w:rsidRPr="00441B2C">
        <w:rPr>
          <w:rFonts w:eastAsia="SimSun"/>
          <w:lang w:val="en-US" w:eastAsia="zh-CN"/>
        </w:rPr>
        <w:t>beamwidth</w:t>
      </w:r>
      <w:proofErr w:type="spellEnd"/>
      <w:r w:rsidRPr="00441B2C">
        <w:rPr>
          <w:rFonts w:eastAsia="SimSun"/>
          <w:lang w:val="en-US" w:eastAsia="zh-CN"/>
        </w:rPr>
        <w:t xml:space="preserve"> can also contribute to energy efficiency. By focusing energy only where it is needed, the network can reduce unnecessary power consumption. AI/ML algorithms can optimize </w:t>
      </w:r>
      <w:proofErr w:type="spellStart"/>
      <w:r w:rsidRPr="00441B2C">
        <w:rPr>
          <w:rFonts w:eastAsia="SimSun"/>
          <w:lang w:val="en-US" w:eastAsia="zh-CN"/>
        </w:rPr>
        <w:t>beamwidth</w:t>
      </w:r>
      <w:proofErr w:type="spellEnd"/>
      <w:r w:rsidRPr="00441B2C">
        <w:rPr>
          <w:rFonts w:eastAsia="SimSun"/>
          <w:lang w:val="en-US" w:eastAsia="zh-CN"/>
        </w:rPr>
        <w:t xml:space="preserve"> settings to balance coverage and capacity needs with energy efficiency goals.</w:t>
      </w:r>
    </w:p>
    <w:p w14:paraId="6A99981E" w14:textId="57BE5632" w:rsidR="00A10857" w:rsidRDefault="00A10857" w:rsidP="009D68CD">
      <w:pPr>
        <w:rPr>
          <w:rFonts w:eastAsia="SimSun"/>
          <w:lang w:val="en-US" w:eastAsia="zh-CN"/>
        </w:rPr>
      </w:pPr>
      <w:r>
        <w:t xml:space="preserve">The management of SSB (Synchronization Signal Block) beam-width, along with azimuth and elevation beam steering, offers various potential improvements for mobile network performance. These improvements leverage AI/ML algorithms to dynamically adapt network parameters based on real-time conditions, thus enhancing coverage, capacity, interference management, and energy efficiency. Here are potential improvements focusing on both </w:t>
      </w:r>
      <w:proofErr w:type="spellStart"/>
      <w:r>
        <w:t>beamwidth</w:t>
      </w:r>
      <w:proofErr w:type="spellEnd"/>
      <w:r>
        <w:t xml:space="preserve"> and beam azimuth/elevation steering:</w:t>
      </w:r>
    </w:p>
    <w:p w14:paraId="3C541603" w14:textId="0ABB64E2" w:rsidR="00A10857" w:rsidRDefault="00A10857" w:rsidP="009D68CD">
      <w:pPr>
        <w:rPr>
          <w:rFonts w:eastAsia="SimSun"/>
          <w:lang w:val="en-US" w:eastAsia="zh-CN"/>
        </w:rPr>
      </w:pPr>
      <w:r>
        <w:rPr>
          <w:rFonts w:eastAsia="SimSun"/>
          <w:lang w:val="en-US" w:eastAsia="zh-CN"/>
        </w:rPr>
        <w:t>Potential i</w:t>
      </w:r>
      <w:r w:rsidRPr="00441B2C">
        <w:rPr>
          <w:rFonts w:eastAsia="SimSun"/>
          <w:lang w:val="en-US" w:eastAsia="zh-CN"/>
        </w:rPr>
        <w:t xml:space="preserve">mprovements with SSB </w:t>
      </w:r>
      <w:proofErr w:type="spellStart"/>
      <w:r w:rsidRPr="00441B2C">
        <w:rPr>
          <w:rFonts w:eastAsia="SimSun"/>
          <w:lang w:val="en-US" w:eastAsia="zh-CN"/>
        </w:rPr>
        <w:t>Beamwidth</w:t>
      </w:r>
      <w:proofErr w:type="spellEnd"/>
      <w:r w:rsidRPr="00441B2C">
        <w:rPr>
          <w:rFonts w:eastAsia="SimSun"/>
          <w:lang w:val="en-US" w:eastAsia="zh-CN"/>
        </w:rPr>
        <w:t xml:space="preserve"> Management </w:t>
      </w:r>
      <w:r>
        <w:rPr>
          <w:rFonts w:eastAsia="SimSun"/>
          <w:lang w:val="en-US" w:eastAsia="zh-CN"/>
        </w:rPr>
        <w:t>and beam steering are:</w:t>
      </w:r>
    </w:p>
    <w:p w14:paraId="7D2958E0" w14:textId="6E0F6829" w:rsidR="00A10857" w:rsidRPr="00A10857" w:rsidRDefault="00A10857" w:rsidP="00A10857">
      <w:pPr>
        <w:pStyle w:val="ListParagraph"/>
        <w:numPr>
          <w:ilvl w:val="0"/>
          <w:numId w:val="24"/>
        </w:numPr>
        <w:ind w:left="360"/>
        <w:rPr>
          <w:rFonts w:eastAsia="SimSun"/>
          <w:b/>
          <w:bCs/>
          <w:lang w:val="en-US" w:eastAsia="zh-CN"/>
        </w:rPr>
      </w:pPr>
      <w:r w:rsidRPr="00A10857">
        <w:rPr>
          <w:rFonts w:eastAsia="SimSun"/>
          <w:b/>
          <w:bCs/>
          <w:lang w:val="en-US" w:eastAsia="zh-CN"/>
        </w:rPr>
        <w:t>Enhanced Coverage</w:t>
      </w:r>
    </w:p>
    <w:p w14:paraId="364380D0" w14:textId="77777777" w:rsidR="00A10857" w:rsidRPr="00A10857" w:rsidRDefault="00A10857" w:rsidP="00A10857">
      <w:pPr>
        <w:numPr>
          <w:ilvl w:val="0"/>
          <w:numId w:val="20"/>
        </w:numPr>
        <w:rPr>
          <w:rFonts w:eastAsia="SimSun"/>
          <w:lang w:val="en-US" w:eastAsia="zh-CN"/>
        </w:rPr>
      </w:pPr>
      <w:r w:rsidRPr="00A10857">
        <w:rPr>
          <w:rFonts w:eastAsia="SimSun"/>
          <w:b/>
          <w:bCs/>
          <w:lang w:val="en-US" w:eastAsia="zh-CN"/>
        </w:rPr>
        <w:t xml:space="preserve">Dynamic </w:t>
      </w:r>
      <w:proofErr w:type="spellStart"/>
      <w:r w:rsidRPr="00A10857">
        <w:rPr>
          <w:rFonts w:eastAsia="SimSun"/>
          <w:b/>
          <w:bCs/>
          <w:lang w:val="en-US" w:eastAsia="zh-CN"/>
        </w:rPr>
        <w:t>Beamwidth</w:t>
      </w:r>
      <w:proofErr w:type="spellEnd"/>
      <w:r w:rsidRPr="00A10857">
        <w:rPr>
          <w:rFonts w:eastAsia="SimSun"/>
          <w:b/>
          <w:bCs/>
          <w:lang w:val="en-US" w:eastAsia="zh-CN"/>
        </w:rPr>
        <w:t xml:space="preserve"> Adjustment:</w:t>
      </w:r>
      <w:r w:rsidRPr="00A10857">
        <w:rPr>
          <w:rFonts w:eastAsia="SimSun"/>
          <w:lang w:val="en-US" w:eastAsia="zh-CN"/>
        </w:rPr>
        <w:t xml:space="preserve"> By adjusting the </w:t>
      </w:r>
      <w:proofErr w:type="spellStart"/>
      <w:r w:rsidRPr="00A10857">
        <w:rPr>
          <w:rFonts w:eastAsia="SimSun"/>
          <w:lang w:val="en-US" w:eastAsia="zh-CN"/>
        </w:rPr>
        <w:t>beamwidth</w:t>
      </w:r>
      <w:proofErr w:type="spellEnd"/>
      <w:r w:rsidRPr="00A10857">
        <w:rPr>
          <w:rFonts w:eastAsia="SimSun"/>
          <w:lang w:val="en-US" w:eastAsia="zh-CN"/>
        </w:rPr>
        <w:t xml:space="preserve"> dynamically, networks can maximize coverage in areas with high user density or poor signal quality. For instance, wider </w:t>
      </w:r>
      <w:proofErr w:type="spellStart"/>
      <w:r w:rsidRPr="00A10857">
        <w:rPr>
          <w:rFonts w:eastAsia="SimSun"/>
          <w:lang w:val="en-US" w:eastAsia="zh-CN"/>
        </w:rPr>
        <w:t>beamwidths</w:t>
      </w:r>
      <w:proofErr w:type="spellEnd"/>
      <w:r w:rsidRPr="00A10857">
        <w:rPr>
          <w:rFonts w:eastAsia="SimSun"/>
          <w:lang w:val="en-US" w:eastAsia="zh-CN"/>
        </w:rPr>
        <w:t xml:space="preserve"> can cover larger areas, which is useful in sparsely populated regions.</w:t>
      </w:r>
    </w:p>
    <w:p w14:paraId="56B173B8" w14:textId="77777777" w:rsidR="00A10857" w:rsidRPr="00A10857" w:rsidRDefault="00A10857" w:rsidP="00A10857">
      <w:pPr>
        <w:numPr>
          <w:ilvl w:val="0"/>
          <w:numId w:val="20"/>
        </w:numPr>
        <w:rPr>
          <w:rFonts w:eastAsia="SimSun"/>
          <w:lang w:val="en-US" w:eastAsia="zh-CN"/>
        </w:rPr>
      </w:pPr>
      <w:r w:rsidRPr="00A10857">
        <w:rPr>
          <w:rFonts w:eastAsia="SimSun"/>
          <w:b/>
          <w:bCs/>
          <w:lang w:val="en-US" w:eastAsia="zh-CN"/>
        </w:rPr>
        <w:t>Adaptive Beam Steering:</w:t>
      </w:r>
      <w:r w:rsidRPr="00A10857">
        <w:rPr>
          <w:rFonts w:eastAsia="SimSun"/>
          <w:lang w:val="en-US" w:eastAsia="zh-CN"/>
        </w:rPr>
        <w:t xml:space="preserve"> Azimuth and elevation steering can be used to direct beams more precisely towards areas with higher demand, ensuring better signal penetration and reducing dead zones. This is especially beneficial in complex terrains or urban environments with high-rise buildings.</w:t>
      </w:r>
    </w:p>
    <w:p w14:paraId="70B1309C" w14:textId="77777777" w:rsidR="00A10857" w:rsidRPr="00A10857" w:rsidRDefault="00A10857" w:rsidP="00A10857">
      <w:pPr>
        <w:rPr>
          <w:rFonts w:eastAsia="SimSun"/>
          <w:b/>
          <w:bCs/>
          <w:lang w:val="en-US" w:eastAsia="zh-CN"/>
        </w:rPr>
      </w:pPr>
      <w:r w:rsidRPr="00A10857">
        <w:rPr>
          <w:rFonts w:eastAsia="SimSun"/>
          <w:b/>
          <w:bCs/>
          <w:lang w:val="en-US" w:eastAsia="zh-CN"/>
        </w:rPr>
        <w:t>2. Improved Capacity</w:t>
      </w:r>
    </w:p>
    <w:p w14:paraId="58A2B78C" w14:textId="77777777" w:rsidR="00A10857" w:rsidRPr="00A10857" w:rsidRDefault="00A10857" w:rsidP="00A10857">
      <w:pPr>
        <w:numPr>
          <w:ilvl w:val="0"/>
          <w:numId w:val="21"/>
        </w:numPr>
        <w:rPr>
          <w:rFonts w:eastAsia="SimSun"/>
          <w:lang w:val="en-US" w:eastAsia="zh-CN"/>
        </w:rPr>
      </w:pPr>
      <w:r w:rsidRPr="00A10857">
        <w:rPr>
          <w:rFonts w:eastAsia="SimSun"/>
          <w:b/>
          <w:bCs/>
          <w:lang w:val="en-US" w:eastAsia="zh-CN"/>
        </w:rPr>
        <w:t>Targeted Narrow Beams:</w:t>
      </w:r>
      <w:r w:rsidRPr="00A10857">
        <w:rPr>
          <w:rFonts w:eastAsia="SimSun"/>
          <w:lang w:val="en-US" w:eastAsia="zh-CN"/>
        </w:rPr>
        <w:t xml:space="preserve"> Narrowing the </w:t>
      </w:r>
      <w:proofErr w:type="spellStart"/>
      <w:r w:rsidRPr="00A10857">
        <w:rPr>
          <w:rFonts w:eastAsia="SimSun"/>
          <w:lang w:val="en-US" w:eastAsia="zh-CN"/>
        </w:rPr>
        <w:t>beamwidth</w:t>
      </w:r>
      <w:proofErr w:type="spellEnd"/>
      <w:r w:rsidRPr="00A10857">
        <w:rPr>
          <w:rFonts w:eastAsia="SimSun"/>
          <w:lang w:val="en-US" w:eastAsia="zh-CN"/>
        </w:rPr>
        <w:t xml:space="preserve"> in areas with high traffic demand can increase signal strength and data rates, thereby boosting network capacity. This is crucial in urban hotspots or events with dense user concentrations.</w:t>
      </w:r>
    </w:p>
    <w:p w14:paraId="75685ED5" w14:textId="77777777" w:rsidR="00A10857" w:rsidRPr="00A10857" w:rsidRDefault="00A10857" w:rsidP="00A10857">
      <w:pPr>
        <w:numPr>
          <w:ilvl w:val="0"/>
          <w:numId w:val="21"/>
        </w:numPr>
        <w:rPr>
          <w:rFonts w:eastAsia="SimSun"/>
          <w:lang w:val="en-US" w:eastAsia="zh-CN"/>
        </w:rPr>
      </w:pPr>
      <w:r w:rsidRPr="00A10857">
        <w:rPr>
          <w:rFonts w:eastAsia="SimSun"/>
          <w:b/>
          <w:bCs/>
          <w:lang w:val="en-US" w:eastAsia="zh-CN"/>
        </w:rPr>
        <w:t>Optimal Beam Steering Angles:</w:t>
      </w:r>
      <w:r w:rsidRPr="00A10857">
        <w:rPr>
          <w:rFonts w:eastAsia="SimSun"/>
          <w:lang w:val="en-US" w:eastAsia="zh-CN"/>
        </w:rPr>
        <w:t xml:space="preserve"> By optimizing the azimuth and elevation angles, the network can focus beams more effectively on clusters of users, enhancing data throughput and reducing signal interference with other users.</w:t>
      </w:r>
    </w:p>
    <w:p w14:paraId="400AFD93" w14:textId="77777777" w:rsidR="00A10857" w:rsidRPr="00A10857" w:rsidRDefault="00A10857" w:rsidP="00A10857">
      <w:pPr>
        <w:rPr>
          <w:rFonts w:eastAsia="SimSun"/>
          <w:b/>
          <w:bCs/>
          <w:lang w:val="en-US" w:eastAsia="zh-CN"/>
        </w:rPr>
      </w:pPr>
      <w:r w:rsidRPr="00A10857">
        <w:rPr>
          <w:rFonts w:eastAsia="SimSun"/>
          <w:b/>
          <w:bCs/>
          <w:lang w:val="en-US" w:eastAsia="zh-CN"/>
        </w:rPr>
        <w:t>3. Interference Management</w:t>
      </w:r>
    </w:p>
    <w:p w14:paraId="00AED556" w14:textId="77777777" w:rsidR="00A10857" w:rsidRPr="00A10857" w:rsidRDefault="00A10857" w:rsidP="00A10857">
      <w:pPr>
        <w:numPr>
          <w:ilvl w:val="0"/>
          <w:numId w:val="22"/>
        </w:numPr>
        <w:rPr>
          <w:rFonts w:eastAsia="SimSun"/>
          <w:lang w:val="en-US" w:eastAsia="zh-CN"/>
        </w:rPr>
      </w:pPr>
      <w:r w:rsidRPr="00A10857">
        <w:rPr>
          <w:rFonts w:eastAsia="SimSun"/>
          <w:b/>
          <w:bCs/>
          <w:lang w:val="en-US" w:eastAsia="zh-CN"/>
        </w:rPr>
        <w:t xml:space="preserve">Interference Mitigation Through </w:t>
      </w:r>
      <w:proofErr w:type="spellStart"/>
      <w:r w:rsidRPr="00A10857">
        <w:rPr>
          <w:rFonts w:eastAsia="SimSun"/>
          <w:b/>
          <w:bCs/>
          <w:lang w:val="en-US" w:eastAsia="zh-CN"/>
        </w:rPr>
        <w:t>Beamwidth</w:t>
      </w:r>
      <w:proofErr w:type="spellEnd"/>
      <w:r w:rsidRPr="00A10857">
        <w:rPr>
          <w:rFonts w:eastAsia="SimSun"/>
          <w:b/>
          <w:bCs/>
          <w:lang w:val="en-US" w:eastAsia="zh-CN"/>
        </w:rPr>
        <w:t xml:space="preserve"> Control:</w:t>
      </w:r>
      <w:r w:rsidRPr="00A10857">
        <w:rPr>
          <w:rFonts w:eastAsia="SimSun"/>
          <w:lang w:val="en-US" w:eastAsia="zh-CN"/>
        </w:rPr>
        <w:t xml:space="preserve"> In dense network deployments, narrower beams can be utilized to reduce overlap and interference between adjacent cells. This minimizes cross-cell interference and improves the quality of service.</w:t>
      </w:r>
    </w:p>
    <w:p w14:paraId="4E3AEB0E" w14:textId="77777777" w:rsidR="00A10857" w:rsidRPr="00A10857" w:rsidRDefault="00A10857" w:rsidP="00A10857">
      <w:pPr>
        <w:numPr>
          <w:ilvl w:val="0"/>
          <w:numId w:val="22"/>
        </w:numPr>
        <w:rPr>
          <w:rFonts w:eastAsia="SimSun"/>
          <w:lang w:val="en-US" w:eastAsia="zh-CN"/>
        </w:rPr>
      </w:pPr>
      <w:r w:rsidRPr="00A10857">
        <w:rPr>
          <w:rFonts w:eastAsia="SimSun"/>
          <w:b/>
          <w:bCs/>
          <w:lang w:val="en-US" w:eastAsia="zh-CN"/>
        </w:rPr>
        <w:t>Directional Steering to Avoid Interference:</w:t>
      </w:r>
      <w:r w:rsidRPr="00A10857">
        <w:rPr>
          <w:rFonts w:eastAsia="SimSun"/>
          <w:lang w:val="en-US" w:eastAsia="zh-CN"/>
        </w:rPr>
        <w:t xml:space="preserve"> By steering beams away from interference-prone areas or towards underutilized spectrum segments, networks can further mitigate interference issues. This is especially useful in areas with dense infrastructure or high-frequency reuse.</w:t>
      </w:r>
    </w:p>
    <w:p w14:paraId="4558555F" w14:textId="77777777" w:rsidR="00A10857" w:rsidRPr="00A10857" w:rsidRDefault="00A10857" w:rsidP="00A10857">
      <w:pPr>
        <w:rPr>
          <w:rFonts w:eastAsia="SimSun"/>
          <w:b/>
          <w:bCs/>
          <w:lang w:val="en-US" w:eastAsia="zh-CN"/>
        </w:rPr>
      </w:pPr>
      <w:r w:rsidRPr="00A10857">
        <w:rPr>
          <w:rFonts w:eastAsia="SimSun"/>
          <w:b/>
          <w:bCs/>
          <w:lang w:val="en-US" w:eastAsia="zh-CN"/>
        </w:rPr>
        <w:t>4. Energy Efficiency</w:t>
      </w:r>
    </w:p>
    <w:p w14:paraId="68D00848" w14:textId="77777777" w:rsidR="00A10857" w:rsidRPr="00A10857" w:rsidRDefault="00A10857" w:rsidP="00A10857">
      <w:pPr>
        <w:numPr>
          <w:ilvl w:val="0"/>
          <w:numId w:val="23"/>
        </w:numPr>
        <w:rPr>
          <w:rFonts w:eastAsia="SimSun"/>
          <w:lang w:val="en-US" w:eastAsia="zh-CN"/>
        </w:rPr>
      </w:pPr>
      <w:r w:rsidRPr="00A10857">
        <w:rPr>
          <w:rFonts w:eastAsia="SimSun"/>
          <w:b/>
          <w:bCs/>
          <w:lang w:val="en-US" w:eastAsia="zh-CN"/>
        </w:rPr>
        <w:lastRenderedPageBreak/>
        <w:t xml:space="preserve">Energy Conservation with Focused </w:t>
      </w:r>
      <w:proofErr w:type="spellStart"/>
      <w:r w:rsidRPr="00A10857">
        <w:rPr>
          <w:rFonts w:eastAsia="SimSun"/>
          <w:b/>
          <w:bCs/>
          <w:lang w:val="en-US" w:eastAsia="zh-CN"/>
        </w:rPr>
        <w:t>Beamwidth</w:t>
      </w:r>
      <w:proofErr w:type="spellEnd"/>
      <w:r w:rsidRPr="00A10857">
        <w:rPr>
          <w:rFonts w:eastAsia="SimSun"/>
          <w:b/>
          <w:bCs/>
          <w:lang w:val="en-US" w:eastAsia="zh-CN"/>
        </w:rPr>
        <w:t>:</w:t>
      </w:r>
      <w:r w:rsidRPr="00A10857">
        <w:rPr>
          <w:rFonts w:eastAsia="SimSun"/>
          <w:lang w:val="en-US" w:eastAsia="zh-CN"/>
        </w:rPr>
        <w:t xml:space="preserve"> By narrowing the </w:t>
      </w:r>
      <w:proofErr w:type="spellStart"/>
      <w:r w:rsidRPr="00A10857">
        <w:rPr>
          <w:rFonts w:eastAsia="SimSun"/>
          <w:lang w:val="en-US" w:eastAsia="zh-CN"/>
        </w:rPr>
        <w:t>beamwidth</w:t>
      </w:r>
      <w:proofErr w:type="spellEnd"/>
      <w:r w:rsidRPr="00A10857">
        <w:rPr>
          <w:rFonts w:eastAsia="SimSun"/>
          <w:lang w:val="en-US" w:eastAsia="zh-CN"/>
        </w:rPr>
        <w:t xml:space="preserve"> and targeting specific areas, the network can reduce power wastage, focusing energy only where it is needed. This leads to a more efficient use of power resources.</w:t>
      </w:r>
    </w:p>
    <w:p w14:paraId="0FDAAC25" w14:textId="77777777" w:rsidR="00A10857" w:rsidRPr="00A10857" w:rsidRDefault="00A10857" w:rsidP="00A10857">
      <w:pPr>
        <w:numPr>
          <w:ilvl w:val="0"/>
          <w:numId w:val="23"/>
        </w:numPr>
        <w:rPr>
          <w:rFonts w:eastAsia="SimSun"/>
          <w:lang w:val="en-US" w:eastAsia="zh-CN"/>
        </w:rPr>
      </w:pPr>
      <w:r w:rsidRPr="00A10857">
        <w:rPr>
          <w:rFonts w:eastAsia="SimSun"/>
          <w:b/>
          <w:bCs/>
          <w:lang w:val="en-US" w:eastAsia="zh-CN"/>
        </w:rPr>
        <w:t>Steering for Optimal Power Usage:</w:t>
      </w:r>
      <w:r w:rsidRPr="00A10857">
        <w:rPr>
          <w:rFonts w:eastAsia="SimSun"/>
          <w:lang w:val="en-US" w:eastAsia="zh-CN"/>
        </w:rPr>
        <w:t xml:space="preserve"> Adjusting the azimuth and elevation angles can also contribute to energy efficiency. For example, in less congested areas, beams can be steered to broader coverage with lower power settings, while in high-demand areas, more precise, high-power beams can be used.</w:t>
      </w:r>
    </w:p>
    <w:p w14:paraId="5219DB16" w14:textId="77777777" w:rsidR="00A10857" w:rsidRDefault="00A10857" w:rsidP="009D68CD">
      <w:pPr>
        <w:rPr>
          <w:rFonts w:eastAsia="SimSun"/>
          <w:lang w:val="en-US" w:eastAsia="zh-CN"/>
        </w:rPr>
      </w:pPr>
    </w:p>
    <w:p w14:paraId="13D4EAD3" w14:textId="1CFCDB77" w:rsidR="0004713D" w:rsidRDefault="008D074F" w:rsidP="009D68CD">
      <w:pPr>
        <w:rPr>
          <w:rFonts w:eastAsiaTheme="minorEastAsia"/>
          <w:iCs/>
          <w:lang w:eastAsia="zh-CN"/>
        </w:rPr>
      </w:pPr>
      <w:r>
        <w:rPr>
          <w:rFonts w:eastAsiaTheme="minorEastAsia"/>
          <w:iCs/>
          <w:lang w:eastAsia="zh-CN"/>
        </w:rPr>
        <w:t xml:space="preserve">Following RAN3#125 </w:t>
      </w:r>
      <w:r w:rsidRPr="008D074F">
        <w:rPr>
          <w:rFonts w:eastAsiaTheme="minorEastAsia"/>
          <w:iCs/>
          <w:lang w:eastAsia="zh-CN"/>
        </w:rPr>
        <w:t>R3-244036 Discussion on Enhancements for AIML based CCO</w:t>
      </w:r>
      <w:r>
        <w:rPr>
          <w:rFonts w:eastAsiaTheme="minorEastAsia"/>
          <w:iCs/>
          <w:lang w:eastAsia="zh-CN"/>
        </w:rPr>
        <w:t xml:space="preserve"> [23], t</w:t>
      </w:r>
      <w:r w:rsidR="009D68CD" w:rsidRPr="009D68CD">
        <w:rPr>
          <w:rFonts w:eastAsiaTheme="minorEastAsia"/>
          <w:iCs/>
          <w:lang w:eastAsia="zh-CN"/>
        </w:rPr>
        <w:t xml:space="preserve">raining AI/ML models for CCO involves using vast amounts of network data, including user mobility patterns, signal strength measurements, traffic loads, and environmental factors. This data is used to train algorithms to recognize patterns and predict network performance under varying conditions. </w:t>
      </w:r>
    </w:p>
    <w:p w14:paraId="2EB4DC85" w14:textId="6A4161C3" w:rsidR="009D68CD" w:rsidRPr="009D68CD" w:rsidRDefault="009D68CD" w:rsidP="009D68CD">
      <w:pPr>
        <w:rPr>
          <w:rFonts w:eastAsiaTheme="minorEastAsia"/>
          <w:iCs/>
          <w:lang w:eastAsia="zh-CN"/>
        </w:rPr>
      </w:pPr>
      <w:r w:rsidRPr="009D68CD">
        <w:rPr>
          <w:rFonts w:eastAsiaTheme="minorEastAsia"/>
          <w:iCs/>
          <w:lang w:eastAsia="zh-CN"/>
        </w:rPr>
        <w:t>The training process includes several stages:</w:t>
      </w:r>
    </w:p>
    <w:p w14:paraId="2996DA06" w14:textId="761EC7BC" w:rsidR="009D68CD" w:rsidRPr="009D68CD" w:rsidRDefault="009D68CD" w:rsidP="00912CC6">
      <w:pPr>
        <w:pStyle w:val="ListParagraph"/>
        <w:numPr>
          <w:ilvl w:val="0"/>
          <w:numId w:val="5"/>
        </w:numPr>
        <w:rPr>
          <w:rFonts w:eastAsiaTheme="minorEastAsia"/>
          <w:iCs/>
          <w:lang w:eastAsia="zh-CN"/>
        </w:rPr>
      </w:pPr>
      <w:r w:rsidRPr="0004713D">
        <w:rPr>
          <w:rFonts w:eastAsiaTheme="minorEastAsia"/>
          <w:b/>
          <w:iCs/>
          <w:lang w:eastAsia="zh-CN"/>
        </w:rPr>
        <w:t xml:space="preserve">Data Collection and </w:t>
      </w:r>
      <w:proofErr w:type="spellStart"/>
      <w:r w:rsidRPr="0004713D">
        <w:rPr>
          <w:rFonts w:eastAsiaTheme="minorEastAsia"/>
          <w:b/>
          <w:iCs/>
          <w:lang w:eastAsia="zh-CN"/>
        </w:rPr>
        <w:t>Preprocessing</w:t>
      </w:r>
      <w:proofErr w:type="spellEnd"/>
      <w:r w:rsidRPr="009D68CD">
        <w:rPr>
          <w:rFonts w:eastAsiaTheme="minorEastAsia"/>
          <w:iCs/>
          <w:lang w:eastAsia="zh-CN"/>
        </w:rPr>
        <w:t xml:space="preserve">: Collecting data from various network elements and </w:t>
      </w:r>
      <w:proofErr w:type="spellStart"/>
      <w:r w:rsidRPr="009D68CD">
        <w:rPr>
          <w:rFonts w:eastAsiaTheme="minorEastAsia"/>
          <w:iCs/>
          <w:lang w:eastAsia="zh-CN"/>
        </w:rPr>
        <w:t>preprocessing</w:t>
      </w:r>
      <w:proofErr w:type="spellEnd"/>
      <w:r w:rsidRPr="009D68CD">
        <w:rPr>
          <w:rFonts w:eastAsiaTheme="minorEastAsia"/>
          <w:iCs/>
          <w:lang w:eastAsia="zh-CN"/>
        </w:rPr>
        <w:t xml:space="preserve"> it to ensure quality and relevance.</w:t>
      </w:r>
    </w:p>
    <w:p w14:paraId="1B36EB47" w14:textId="643C91F8" w:rsidR="009D68CD" w:rsidRPr="009D68CD" w:rsidRDefault="009D68CD" w:rsidP="00912CC6">
      <w:pPr>
        <w:pStyle w:val="ListParagraph"/>
        <w:numPr>
          <w:ilvl w:val="0"/>
          <w:numId w:val="5"/>
        </w:numPr>
        <w:rPr>
          <w:rFonts w:eastAsiaTheme="minorEastAsia"/>
          <w:iCs/>
          <w:lang w:eastAsia="zh-CN"/>
        </w:rPr>
      </w:pPr>
      <w:r w:rsidRPr="0004713D">
        <w:rPr>
          <w:rFonts w:eastAsiaTheme="minorEastAsia"/>
          <w:b/>
          <w:iCs/>
          <w:lang w:eastAsia="zh-CN"/>
        </w:rPr>
        <w:t>Feature Selection</w:t>
      </w:r>
      <w:r w:rsidRPr="009D68CD">
        <w:rPr>
          <w:rFonts w:eastAsiaTheme="minorEastAsia"/>
          <w:iCs/>
          <w:lang w:eastAsia="zh-CN"/>
        </w:rPr>
        <w:t>: Identifying key features that influence network coverage and capacity.</w:t>
      </w:r>
    </w:p>
    <w:p w14:paraId="24ECC721" w14:textId="74B755DB" w:rsidR="009D68CD" w:rsidRPr="009D68CD" w:rsidRDefault="009D68CD" w:rsidP="00912CC6">
      <w:pPr>
        <w:pStyle w:val="ListParagraph"/>
        <w:numPr>
          <w:ilvl w:val="0"/>
          <w:numId w:val="5"/>
        </w:numPr>
        <w:rPr>
          <w:rFonts w:eastAsiaTheme="minorEastAsia"/>
          <w:iCs/>
          <w:lang w:eastAsia="zh-CN"/>
        </w:rPr>
      </w:pPr>
      <w:r w:rsidRPr="0004713D">
        <w:rPr>
          <w:rFonts w:eastAsiaTheme="minorEastAsia"/>
          <w:b/>
          <w:iCs/>
          <w:lang w:eastAsia="zh-CN"/>
        </w:rPr>
        <w:t>Model Training</w:t>
      </w:r>
      <w:r w:rsidRPr="009D68CD">
        <w:rPr>
          <w:rFonts w:eastAsiaTheme="minorEastAsia"/>
          <w:iCs/>
          <w:lang w:eastAsia="zh-CN"/>
        </w:rPr>
        <w:t>: Using supervised or unsupervised learning techniques to train the model. Techniques such as neural networks, decision trees, or support vector machines can be used depending on the complexity of the task.</w:t>
      </w:r>
    </w:p>
    <w:p w14:paraId="6B8B59F9" w14:textId="327F1161" w:rsidR="009D68CD" w:rsidRPr="009D68CD" w:rsidRDefault="009D68CD" w:rsidP="00912CC6">
      <w:pPr>
        <w:pStyle w:val="ListParagraph"/>
        <w:numPr>
          <w:ilvl w:val="0"/>
          <w:numId w:val="5"/>
        </w:numPr>
        <w:rPr>
          <w:rFonts w:eastAsiaTheme="minorEastAsia"/>
          <w:iCs/>
          <w:lang w:eastAsia="zh-CN"/>
        </w:rPr>
      </w:pPr>
      <w:r w:rsidRPr="0004713D">
        <w:rPr>
          <w:rFonts w:eastAsiaTheme="minorEastAsia"/>
          <w:b/>
          <w:iCs/>
          <w:lang w:eastAsia="zh-CN"/>
        </w:rPr>
        <w:t>Validation and Testing</w:t>
      </w:r>
      <w:r w:rsidRPr="009D68CD">
        <w:rPr>
          <w:rFonts w:eastAsiaTheme="minorEastAsia"/>
          <w:iCs/>
          <w:lang w:eastAsia="zh-CN"/>
        </w:rPr>
        <w:t>: Validating the model with a separate dataset to ensure accuracy and generalizability. This step includes testing the model under different scenarios to evaluate its performance.</w:t>
      </w:r>
    </w:p>
    <w:p w14:paraId="56200721" w14:textId="77777777" w:rsidR="0004713D" w:rsidRDefault="0004713D" w:rsidP="0004713D">
      <w:pPr>
        <w:rPr>
          <w:rFonts w:eastAsiaTheme="minorEastAsia"/>
          <w:iCs/>
          <w:lang w:eastAsia="zh-CN"/>
        </w:rPr>
      </w:pPr>
      <w:proofErr w:type="gramStart"/>
      <w:r>
        <w:rPr>
          <w:rFonts w:eastAsiaTheme="minorEastAsia"/>
          <w:iCs/>
          <w:lang w:eastAsia="zh-CN"/>
        </w:rPr>
        <w:t>Typically</w:t>
      </w:r>
      <w:proofErr w:type="gramEnd"/>
      <w:r>
        <w:rPr>
          <w:rFonts w:eastAsiaTheme="minorEastAsia"/>
          <w:iCs/>
          <w:lang w:eastAsia="zh-CN"/>
        </w:rPr>
        <w:t xml:space="preserve"> o</w:t>
      </w:r>
      <w:r w:rsidRPr="0004713D">
        <w:rPr>
          <w:rFonts w:eastAsiaTheme="minorEastAsia"/>
          <w:iCs/>
          <w:lang w:eastAsia="zh-CN"/>
        </w:rPr>
        <w:t xml:space="preserve">nce trained, the AI/ML model is deployed in the network to perform real-time inference. The model continuously </w:t>
      </w:r>
      <w:proofErr w:type="spellStart"/>
      <w:r w:rsidRPr="0004713D">
        <w:rPr>
          <w:rFonts w:eastAsiaTheme="minorEastAsia"/>
          <w:iCs/>
          <w:lang w:eastAsia="zh-CN"/>
        </w:rPr>
        <w:t>analyzes</w:t>
      </w:r>
      <w:proofErr w:type="spellEnd"/>
      <w:r w:rsidRPr="0004713D">
        <w:rPr>
          <w:rFonts w:eastAsiaTheme="minorEastAsia"/>
          <w:iCs/>
          <w:lang w:eastAsia="zh-CN"/>
        </w:rPr>
        <w:t xml:space="preserve"> incoming data to make predictions and recommendations for optimizing coverage and capacity. </w:t>
      </w:r>
    </w:p>
    <w:p w14:paraId="50F4BF34" w14:textId="25BE4FDC" w:rsidR="0004713D" w:rsidRPr="0004713D" w:rsidRDefault="0004713D" w:rsidP="0004713D">
      <w:pPr>
        <w:rPr>
          <w:rFonts w:eastAsiaTheme="minorEastAsia"/>
          <w:iCs/>
          <w:lang w:eastAsia="zh-CN"/>
        </w:rPr>
      </w:pPr>
      <w:r w:rsidRPr="0004713D">
        <w:rPr>
          <w:rFonts w:eastAsiaTheme="minorEastAsia"/>
          <w:iCs/>
          <w:lang w:eastAsia="zh-CN"/>
        </w:rPr>
        <w:t>Key aspects of the inference process include:</w:t>
      </w:r>
    </w:p>
    <w:p w14:paraId="440AE428" w14:textId="15E1B7A8" w:rsidR="0004713D" w:rsidRPr="0004713D" w:rsidRDefault="0004713D" w:rsidP="00912CC6">
      <w:pPr>
        <w:pStyle w:val="ListParagraph"/>
        <w:numPr>
          <w:ilvl w:val="0"/>
          <w:numId w:val="5"/>
        </w:numPr>
        <w:rPr>
          <w:rFonts w:eastAsiaTheme="minorEastAsia"/>
          <w:iCs/>
          <w:lang w:eastAsia="zh-CN"/>
        </w:rPr>
      </w:pPr>
      <w:r w:rsidRPr="0004713D">
        <w:rPr>
          <w:rFonts w:eastAsiaTheme="minorEastAsia"/>
          <w:b/>
          <w:iCs/>
          <w:lang w:eastAsia="zh-CN"/>
        </w:rPr>
        <w:t>Real-Time Data Processing</w:t>
      </w:r>
      <w:r w:rsidRPr="0004713D">
        <w:rPr>
          <w:rFonts w:eastAsiaTheme="minorEastAsia"/>
          <w:iCs/>
          <w:lang w:eastAsia="zh-CN"/>
        </w:rPr>
        <w:t>: Continuously collecting and processing data from network elements to feed into the model.</w:t>
      </w:r>
    </w:p>
    <w:p w14:paraId="70DFB702" w14:textId="2C61158A" w:rsidR="0004713D" w:rsidRPr="0004713D" w:rsidRDefault="0004713D" w:rsidP="00912CC6">
      <w:pPr>
        <w:pStyle w:val="ListParagraph"/>
        <w:numPr>
          <w:ilvl w:val="0"/>
          <w:numId w:val="5"/>
        </w:numPr>
        <w:rPr>
          <w:rFonts w:eastAsiaTheme="minorEastAsia"/>
          <w:iCs/>
          <w:lang w:eastAsia="zh-CN"/>
        </w:rPr>
      </w:pPr>
      <w:r w:rsidRPr="0004713D">
        <w:rPr>
          <w:rFonts w:eastAsiaTheme="minorEastAsia"/>
          <w:b/>
          <w:iCs/>
          <w:lang w:eastAsia="zh-CN"/>
        </w:rPr>
        <w:t>Predictive Analysis</w:t>
      </w:r>
      <w:r w:rsidRPr="0004713D">
        <w:rPr>
          <w:rFonts w:eastAsiaTheme="minorEastAsia"/>
          <w:iCs/>
          <w:lang w:eastAsia="zh-CN"/>
        </w:rPr>
        <w:t>: Using the trained model to predict potential coverage gaps, congestion hotspots, and other network issues.</w:t>
      </w:r>
    </w:p>
    <w:p w14:paraId="517CB7D2" w14:textId="6B775300" w:rsidR="0004713D" w:rsidRPr="0004713D" w:rsidRDefault="0004713D" w:rsidP="00912CC6">
      <w:pPr>
        <w:pStyle w:val="ListParagraph"/>
        <w:numPr>
          <w:ilvl w:val="0"/>
          <w:numId w:val="5"/>
        </w:numPr>
        <w:rPr>
          <w:rFonts w:eastAsiaTheme="minorEastAsia"/>
          <w:iCs/>
          <w:lang w:eastAsia="zh-CN"/>
        </w:rPr>
      </w:pPr>
      <w:r w:rsidRPr="0004713D">
        <w:rPr>
          <w:rFonts w:eastAsiaTheme="minorEastAsia"/>
          <w:b/>
          <w:iCs/>
          <w:lang w:eastAsia="zh-CN"/>
        </w:rPr>
        <w:t>Decision Making</w:t>
      </w:r>
      <w:r w:rsidRPr="0004713D">
        <w:rPr>
          <w:rFonts w:eastAsiaTheme="minorEastAsia"/>
          <w:iCs/>
          <w:lang w:eastAsia="zh-CN"/>
        </w:rPr>
        <w:t>: Making real-time decisions on parameter adjustments, such as antenna tilt, power levels, and handover thresholds, to optimize network performance.</w:t>
      </w:r>
    </w:p>
    <w:p w14:paraId="6950701F" w14:textId="1C24ABAC" w:rsidR="0004713D" w:rsidRPr="0004713D" w:rsidRDefault="0004713D" w:rsidP="00912CC6">
      <w:pPr>
        <w:pStyle w:val="ListParagraph"/>
        <w:numPr>
          <w:ilvl w:val="0"/>
          <w:numId w:val="5"/>
        </w:numPr>
        <w:rPr>
          <w:rFonts w:eastAsiaTheme="minorEastAsia"/>
          <w:iCs/>
          <w:lang w:eastAsia="zh-CN"/>
        </w:rPr>
      </w:pPr>
      <w:r w:rsidRPr="0004713D">
        <w:rPr>
          <w:rFonts w:eastAsiaTheme="minorEastAsia"/>
          <w:b/>
          <w:iCs/>
          <w:lang w:eastAsia="zh-CN"/>
        </w:rPr>
        <w:t>Feedback Loop</w:t>
      </w:r>
      <w:r w:rsidRPr="0004713D">
        <w:rPr>
          <w:rFonts w:eastAsiaTheme="minorEastAsia"/>
          <w:iCs/>
          <w:lang w:eastAsia="zh-CN"/>
        </w:rPr>
        <w:t>: Implementing a feedback mechanism to update the model based on the effectiveness of the optimization actions taken.</w:t>
      </w:r>
    </w:p>
    <w:p w14:paraId="110A80B8" w14:textId="0B442152" w:rsidR="0004713D" w:rsidRDefault="0004713D" w:rsidP="00FD3FF8">
      <w:pPr>
        <w:rPr>
          <w:rFonts w:eastAsiaTheme="minorEastAsia"/>
          <w:iCs/>
          <w:lang w:eastAsia="zh-CN"/>
        </w:rPr>
      </w:pPr>
      <w:r>
        <w:rPr>
          <w:rFonts w:eastAsiaTheme="minorEastAsia"/>
          <w:iCs/>
          <w:lang w:eastAsia="zh-CN"/>
        </w:rPr>
        <w:t xml:space="preserve">3GPP TR 38.843 </w:t>
      </w:r>
      <w:r w:rsidRPr="0004713D">
        <w:rPr>
          <w:rFonts w:eastAsiaTheme="minorEastAsia"/>
          <w:iCs/>
          <w:lang w:eastAsia="zh-CN"/>
        </w:rPr>
        <w:t xml:space="preserve">focuses on enhancing performance through AI/ML models, including potential use cases such as channel state information (CSI) feedback enhancement, beam management, and positioning accuracy </w:t>
      </w:r>
      <w:r>
        <w:rPr>
          <w:rFonts w:eastAsiaTheme="minorEastAsia"/>
          <w:iCs/>
          <w:lang w:eastAsia="zh-CN"/>
        </w:rPr>
        <w:t>i</w:t>
      </w:r>
      <w:r w:rsidRPr="0004713D">
        <w:rPr>
          <w:rFonts w:eastAsiaTheme="minorEastAsia"/>
          <w:iCs/>
          <w:lang w:eastAsia="zh-CN"/>
        </w:rPr>
        <w:t xml:space="preserve">mprovements. </w:t>
      </w:r>
    </w:p>
    <w:p w14:paraId="4FBEFE3C" w14:textId="3D8E0FC0" w:rsidR="0004713D" w:rsidRDefault="00D43EEF" w:rsidP="00FD3FF8">
      <w:pPr>
        <w:rPr>
          <w:rFonts w:eastAsiaTheme="minorEastAsia"/>
          <w:iCs/>
          <w:lang w:eastAsia="zh-CN"/>
        </w:rPr>
      </w:pPr>
      <w:r>
        <w:rPr>
          <w:rFonts w:eastAsiaTheme="minorEastAsia"/>
          <w:iCs/>
          <w:lang w:eastAsia="zh-CN"/>
        </w:rPr>
        <w:t xml:space="preserve">3GPP </w:t>
      </w:r>
      <w:r w:rsidR="0004713D" w:rsidRPr="0004713D">
        <w:rPr>
          <w:rFonts w:eastAsiaTheme="minorEastAsia"/>
          <w:iCs/>
          <w:lang w:eastAsia="zh-CN"/>
        </w:rPr>
        <w:t>TR 28.908 outlines the management capabilities required for AI/ML across different phases: training, validation, testing, deployment, and inference. This includes aspects such as ML entity loading, inference control, and performance evaluation.</w:t>
      </w:r>
    </w:p>
    <w:p w14:paraId="5AF8C57E" w14:textId="1EAD6EDC" w:rsidR="0004713D" w:rsidRDefault="00D43EEF" w:rsidP="00D43EEF">
      <w:pPr>
        <w:jc w:val="center"/>
        <w:rPr>
          <w:rFonts w:eastAsiaTheme="minorEastAsia"/>
          <w:iCs/>
          <w:lang w:eastAsia="zh-CN"/>
        </w:rPr>
      </w:pPr>
      <w:r>
        <w:rPr>
          <w:noProof/>
          <w:lang w:val="en-US" w:eastAsia="en-US"/>
        </w:rPr>
        <w:drawing>
          <wp:inline distT="0" distB="0" distL="0" distR="0" wp14:anchorId="7E82C1B0" wp14:editId="794D7FFC">
            <wp:extent cx="5276850" cy="23717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6850" cy="2371725"/>
                    </a:xfrm>
                    <a:prstGeom prst="rect">
                      <a:avLst/>
                    </a:prstGeom>
                  </pic:spPr>
                </pic:pic>
              </a:graphicData>
            </a:graphic>
          </wp:inline>
        </w:drawing>
      </w:r>
    </w:p>
    <w:p w14:paraId="75842B00" w14:textId="77777777" w:rsidR="00BB5809" w:rsidRDefault="00BB5809" w:rsidP="00BB5809">
      <w:pPr>
        <w:pStyle w:val="B1"/>
        <w:ind w:left="90" w:hanging="14"/>
        <w:rPr>
          <w:lang w:val="en-US"/>
        </w:rPr>
      </w:pPr>
      <w:r w:rsidRPr="00BB5809">
        <w:rPr>
          <w:lang w:val="en-US"/>
        </w:rPr>
        <w:t xml:space="preserve">Our proposal involves utilizing a diverse set of SSB beam shapes with varying beam-width configurations and incorporating SSB power boosting. These parameters are dynamically selected and adjusted by an AI/ML optimization algorithm for each sector. The AI/ML algorithm will dynamically choose the appropriate beam shape and optimal SSB </w:t>
      </w:r>
      <w:r w:rsidRPr="00BB5809">
        <w:rPr>
          <w:lang w:val="en-US"/>
        </w:rPr>
        <w:lastRenderedPageBreak/>
        <w:t>power level for each individual SSB beam within the beam-sweeping set per sector, considering both azimuth and elevation angles. This selection process aims to optimize coverage and Signal-to-Interference-plus-Noise Ratio (SINR) while meeting network performance constraints.</w:t>
      </w:r>
    </w:p>
    <w:p w14:paraId="44CB2CF7" w14:textId="77777777" w:rsidR="00BB5809" w:rsidRDefault="00BB5809" w:rsidP="00BB5809">
      <w:pPr>
        <w:pStyle w:val="B1"/>
        <w:ind w:left="90" w:hanging="14"/>
        <w:rPr>
          <w:lang w:val="en-US"/>
        </w:rPr>
      </w:pPr>
      <w:r w:rsidRPr="00BB5809">
        <w:rPr>
          <w:lang w:val="en-US"/>
        </w:rPr>
        <w:t>Specifically, the algorithm will assess real-time network conditions to determine the most suitable beam-width and steering angles. By adjusting the azimuth and elevation angles, the beams can be precisely directed to target specific user clusters or areas with high traffic demand. This ensures that coverage is maximized, and signal quality is maintained, even in challenging environments such as urban canyons or high-density event venues.</w:t>
      </w:r>
      <w:r>
        <w:rPr>
          <w:lang w:val="en-US"/>
        </w:rPr>
        <w:t xml:space="preserve"> </w:t>
      </w:r>
    </w:p>
    <w:p w14:paraId="17728A07" w14:textId="4188CCFB" w:rsidR="00BB5809" w:rsidRPr="00BB5809" w:rsidRDefault="00BB5809" w:rsidP="00BB5809">
      <w:pPr>
        <w:pStyle w:val="B1"/>
        <w:ind w:left="90" w:hanging="14"/>
        <w:rPr>
          <w:lang w:val="en-US"/>
        </w:rPr>
      </w:pPr>
      <w:r w:rsidRPr="00BB5809">
        <w:rPr>
          <w:lang w:val="en-US"/>
        </w:rPr>
        <w:t>Additionally, the algorithm will control the power boosting for each SSB beam, fine-tuning the power levels to balance between achieving sufficient coverage and minimizing interference. This dynamic adjustment helps to ensure efficient energy usage and enhances overall network performance. The proposed approach enables a flexible and adaptive network configuration, capable of responding to varying user densities and traffic patterns, thereby optimizing both capacity and user experience.</w:t>
      </w:r>
    </w:p>
    <w:p w14:paraId="4131BC64" w14:textId="75251535" w:rsidR="00382FE3" w:rsidRDefault="00382FE3" w:rsidP="00382FE3">
      <w:pPr>
        <w:rPr>
          <w:rFonts w:eastAsia="SimSun"/>
          <w:b/>
          <w:bCs/>
          <w:lang w:eastAsia="en-US"/>
        </w:rPr>
      </w:pPr>
      <w:r w:rsidRPr="00901B88">
        <w:rPr>
          <w:rFonts w:eastAsia="SimSun" w:hint="eastAsia"/>
          <w:b/>
          <w:bCs/>
          <w:noProof/>
        </w:rPr>
        <w:t>P</w:t>
      </w:r>
      <w:r w:rsidRPr="00901B88">
        <w:rPr>
          <w:rFonts w:eastAsia="SimSun"/>
          <w:b/>
          <w:bCs/>
          <w:noProof/>
        </w:rPr>
        <w:t xml:space="preserve">roposal </w:t>
      </w:r>
      <w:r w:rsidR="00193BB2">
        <w:rPr>
          <w:rFonts w:eastAsia="SimSun"/>
          <w:b/>
          <w:bCs/>
          <w:noProof/>
        </w:rPr>
        <w:t>1</w:t>
      </w:r>
      <w:r w:rsidRPr="00901B88">
        <w:rPr>
          <w:rFonts w:eastAsia="SimSun"/>
          <w:b/>
          <w:bCs/>
          <w:noProof/>
        </w:rPr>
        <w:t xml:space="preserve">: </w:t>
      </w:r>
      <w:r>
        <w:rPr>
          <w:rFonts w:eastAsiaTheme="minorEastAsia"/>
          <w:b/>
          <w:bCs/>
          <w:lang w:eastAsia="zh-CN"/>
        </w:rPr>
        <w:t>F</w:t>
      </w:r>
      <w:r w:rsidRPr="0076152C">
        <w:rPr>
          <w:rFonts w:eastAsia="SimSun"/>
          <w:b/>
          <w:bCs/>
          <w:lang w:eastAsia="en-US"/>
        </w:rPr>
        <w:t>or AI/ML</w:t>
      </w:r>
      <w:r>
        <w:rPr>
          <w:rFonts w:eastAsia="SimSun"/>
          <w:b/>
          <w:bCs/>
          <w:lang w:eastAsia="en-US"/>
        </w:rPr>
        <w:t xml:space="preserve"> based </w:t>
      </w:r>
      <w:r w:rsidRPr="0076152C">
        <w:rPr>
          <w:rFonts w:eastAsia="SimSun"/>
          <w:b/>
          <w:bCs/>
          <w:lang w:eastAsia="en-US"/>
        </w:rPr>
        <w:t>CCO</w:t>
      </w:r>
      <w:r>
        <w:rPr>
          <w:rFonts w:eastAsia="SimSun"/>
          <w:b/>
          <w:bCs/>
          <w:noProof/>
        </w:rPr>
        <w:t xml:space="preserve">, for the existing SSB beam sweeping functionality on serving node, </w:t>
      </w:r>
      <w:r w:rsidRPr="00232CD7">
        <w:rPr>
          <w:rFonts w:eastAsia="SimSun"/>
          <w:b/>
          <w:bCs/>
          <w:noProof/>
        </w:rPr>
        <w:t xml:space="preserve">different </w:t>
      </w:r>
      <w:r w:rsidR="000B75C7">
        <w:rPr>
          <w:rFonts w:eastAsia="SimSun"/>
          <w:b/>
          <w:bCs/>
          <w:noProof/>
        </w:rPr>
        <w:t xml:space="preserve">SSB beams with specific </w:t>
      </w:r>
      <w:r>
        <w:rPr>
          <w:rFonts w:eastAsia="SimSun"/>
          <w:b/>
          <w:bCs/>
          <w:noProof/>
        </w:rPr>
        <w:t xml:space="preserve">SSB </w:t>
      </w:r>
      <w:r w:rsidRPr="00232CD7">
        <w:rPr>
          <w:rFonts w:eastAsia="SimSun"/>
          <w:b/>
          <w:bCs/>
          <w:noProof/>
        </w:rPr>
        <w:t>beam-width configurations</w:t>
      </w:r>
      <w:r w:rsidR="000B75C7">
        <w:rPr>
          <w:rFonts w:eastAsia="SimSun"/>
          <w:b/>
          <w:bCs/>
          <w:noProof/>
        </w:rPr>
        <w:t xml:space="preserve"> along with SSB beam steering azimuth and elevation angles</w:t>
      </w:r>
      <w:r w:rsidRPr="00232CD7">
        <w:rPr>
          <w:rFonts w:eastAsia="SimSun"/>
          <w:b/>
          <w:bCs/>
          <w:noProof/>
        </w:rPr>
        <w:t xml:space="preserve"> </w:t>
      </w:r>
      <w:r>
        <w:rPr>
          <w:rFonts w:eastAsia="SimSun"/>
          <w:b/>
          <w:bCs/>
          <w:noProof/>
        </w:rPr>
        <w:t>are dynamically selected to optimize coverage and SINR.</w:t>
      </w:r>
    </w:p>
    <w:p w14:paraId="36059D5E" w14:textId="0B7F71EA" w:rsidR="00B71C05" w:rsidRDefault="00B71C05" w:rsidP="00B71C05">
      <w:pPr>
        <w:pStyle w:val="B1"/>
        <w:ind w:left="0" w:firstLine="0"/>
        <w:rPr>
          <w:lang w:val="en-US"/>
        </w:rPr>
      </w:pPr>
      <w:r w:rsidRPr="00232CD7">
        <w:rPr>
          <w:lang w:val="en-US"/>
        </w:rPr>
        <w:t>The ultimate goal is to minimize the intra-cell and inter-cell beam overlapping, preserve the sector coverage and maximize the expected SINR for different inter-site distance and geography. Hence ultimately the Multi-SSB beam-width beams will improve</w:t>
      </w:r>
      <w:r>
        <w:rPr>
          <w:lang w:val="en-US"/>
        </w:rPr>
        <w:t xml:space="preserve"> the DL coverage and throughput without affecting the UE capability.</w:t>
      </w:r>
    </w:p>
    <w:p w14:paraId="170DDFF4" w14:textId="2C827B29" w:rsidR="00FA7A1A" w:rsidRDefault="00FA7A1A" w:rsidP="00FA7A1A">
      <w:pPr>
        <w:rPr>
          <w:rFonts w:eastAsia="SimSun"/>
          <w:b/>
          <w:bCs/>
          <w:lang w:eastAsia="en-US"/>
        </w:rPr>
      </w:pPr>
      <w:r w:rsidRPr="00901B88">
        <w:rPr>
          <w:rFonts w:eastAsia="SimSun" w:hint="eastAsia"/>
          <w:b/>
          <w:bCs/>
          <w:noProof/>
        </w:rPr>
        <w:t>P</w:t>
      </w:r>
      <w:r w:rsidRPr="00901B88">
        <w:rPr>
          <w:rFonts w:eastAsia="SimSun"/>
          <w:b/>
          <w:bCs/>
          <w:noProof/>
        </w:rPr>
        <w:t xml:space="preserve">roposal </w:t>
      </w:r>
      <w:r w:rsidR="00193BB2">
        <w:rPr>
          <w:rFonts w:eastAsia="SimSun"/>
          <w:b/>
          <w:bCs/>
          <w:noProof/>
        </w:rPr>
        <w:t>2</w:t>
      </w:r>
      <w:r w:rsidRPr="00901B88">
        <w:rPr>
          <w:rFonts w:eastAsia="SimSun"/>
          <w:b/>
          <w:bCs/>
          <w:noProof/>
        </w:rPr>
        <w:t xml:space="preserve">: </w:t>
      </w:r>
      <w:r>
        <w:rPr>
          <w:rFonts w:eastAsiaTheme="minorEastAsia"/>
          <w:b/>
          <w:bCs/>
          <w:lang w:eastAsia="zh-CN"/>
        </w:rPr>
        <w:t>F</w:t>
      </w:r>
      <w:r w:rsidRPr="0076152C">
        <w:rPr>
          <w:rFonts w:eastAsia="SimSun"/>
          <w:b/>
          <w:bCs/>
          <w:lang w:eastAsia="en-US"/>
        </w:rPr>
        <w:t>or AI/ML</w:t>
      </w:r>
      <w:r>
        <w:rPr>
          <w:rFonts w:eastAsia="SimSun"/>
          <w:b/>
          <w:bCs/>
          <w:lang w:eastAsia="en-US"/>
        </w:rPr>
        <w:t xml:space="preserve"> based </w:t>
      </w:r>
      <w:r w:rsidRPr="0076152C">
        <w:rPr>
          <w:rFonts w:eastAsia="SimSun"/>
          <w:b/>
          <w:bCs/>
          <w:lang w:eastAsia="en-US"/>
        </w:rPr>
        <w:t>CCO</w:t>
      </w:r>
      <w:r>
        <w:rPr>
          <w:rFonts w:eastAsia="SimSun"/>
          <w:b/>
          <w:bCs/>
          <w:noProof/>
        </w:rPr>
        <w:t>, t</w:t>
      </w:r>
      <w:r w:rsidRPr="00FA7A1A">
        <w:rPr>
          <w:rFonts w:eastAsia="SimSun"/>
          <w:b/>
          <w:bCs/>
          <w:noProof/>
        </w:rPr>
        <w:t>he proposed</w:t>
      </w:r>
      <w:r>
        <w:rPr>
          <w:rFonts w:eastAsia="SimSun"/>
          <w:b/>
          <w:bCs/>
          <w:noProof/>
        </w:rPr>
        <w:t xml:space="preserve"> algorithm </w:t>
      </w:r>
      <w:r w:rsidRPr="00FA7A1A">
        <w:rPr>
          <w:rFonts w:eastAsia="SimSun"/>
          <w:b/>
          <w:bCs/>
          <w:noProof/>
        </w:rPr>
        <w:t>refers to P1 beam management algorithm, hence the user device is unaffected and follows the specific 3GPP and GSMA</w:t>
      </w:r>
      <w:r>
        <w:rPr>
          <w:rFonts w:eastAsia="SimSun"/>
          <w:b/>
          <w:bCs/>
          <w:noProof/>
        </w:rPr>
        <w:t>.</w:t>
      </w:r>
    </w:p>
    <w:p w14:paraId="3A55D63A" w14:textId="3B8653B2" w:rsidR="00B71C05" w:rsidRDefault="00B71C05" w:rsidP="00B71C05">
      <w:pPr>
        <w:pStyle w:val="B1"/>
        <w:ind w:left="0" w:hanging="14"/>
      </w:pPr>
      <w:r>
        <w:t>The proposed algorithm, to support AI/ML in NG-RAN, gets inputs only from connected UEs in the serving cell</w:t>
      </w:r>
      <w:r w:rsidR="00EB4FFF">
        <w:t>, building a cost function to predict the SSB coverage per individual SSB beam width out of the existing SSB beam sweeping beams.</w:t>
      </w:r>
    </w:p>
    <w:p w14:paraId="74116FE9" w14:textId="4AE5E66E" w:rsidR="00431139" w:rsidRDefault="00AF175E" w:rsidP="00AF175E">
      <w:pPr>
        <w:rPr>
          <w:rFonts w:eastAsia="SimSun"/>
          <w:b/>
          <w:bCs/>
          <w:lang w:eastAsia="en-US"/>
        </w:rPr>
      </w:pPr>
      <w:r w:rsidRPr="00901B88">
        <w:rPr>
          <w:rFonts w:eastAsia="SimSun" w:hint="eastAsia"/>
          <w:b/>
          <w:bCs/>
          <w:noProof/>
        </w:rPr>
        <w:t>P</w:t>
      </w:r>
      <w:r w:rsidRPr="00901B88">
        <w:rPr>
          <w:rFonts w:eastAsia="SimSun"/>
          <w:b/>
          <w:bCs/>
          <w:noProof/>
        </w:rPr>
        <w:t xml:space="preserve">roposal </w:t>
      </w:r>
      <w:r w:rsidR="00193BB2">
        <w:rPr>
          <w:rFonts w:eastAsia="SimSun"/>
          <w:b/>
          <w:bCs/>
          <w:noProof/>
        </w:rPr>
        <w:t>3</w:t>
      </w:r>
      <w:r w:rsidRPr="00901B88">
        <w:rPr>
          <w:rFonts w:eastAsia="SimSun"/>
          <w:b/>
          <w:bCs/>
          <w:noProof/>
        </w:rPr>
        <w:t xml:space="preserve">: </w:t>
      </w:r>
      <w:r w:rsidR="008400BC">
        <w:rPr>
          <w:rFonts w:eastAsiaTheme="minorEastAsia"/>
          <w:b/>
          <w:bCs/>
          <w:lang w:eastAsia="zh-CN"/>
        </w:rPr>
        <w:t>F</w:t>
      </w:r>
      <w:r w:rsidR="008400BC" w:rsidRPr="0076152C">
        <w:rPr>
          <w:rFonts w:eastAsia="SimSun"/>
          <w:b/>
          <w:bCs/>
          <w:lang w:eastAsia="en-US"/>
        </w:rPr>
        <w:t>or AI/ML</w:t>
      </w:r>
      <w:r w:rsidR="00D33160">
        <w:rPr>
          <w:rFonts w:eastAsia="SimSun"/>
          <w:b/>
          <w:bCs/>
          <w:lang w:eastAsia="en-US"/>
        </w:rPr>
        <w:t xml:space="preserve"> based </w:t>
      </w:r>
      <w:r w:rsidR="008400BC" w:rsidRPr="0076152C">
        <w:rPr>
          <w:rFonts w:eastAsia="SimSun"/>
          <w:b/>
          <w:bCs/>
          <w:lang w:eastAsia="en-US"/>
        </w:rPr>
        <w:t>CCO</w:t>
      </w:r>
      <w:r w:rsidR="008400BC">
        <w:rPr>
          <w:rFonts w:eastAsia="SimSun"/>
          <w:b/>
          <w:bCs/>
          <w:noProof/>
        </w:rPr>
        <w:t>, t</w:t>
      </w:r>
      <w:r w:rsidRPr="00901B88">
        <w:rPr>
          <w:rFonts w:eastAsia="SimSun"/>
          <w:b/>
          <w:bCs/>
          <w:noProof/>
        </w:rPr>
        <w:t xml:space="preserve">he inference </w:t>
      </w:r>
      <w:r>
        <w:rPr>
          <w:rFonts w:eastAsia="SimSun"/>
          <w:b/>
          <w:bCs/>
          <w:noProof/>
        </w:rPr>
        <w:t>in</w:t>
      </w:r>
      <w:r w:rsidRPr="00901B88">
        <w:rPr>
          <w:rFonts w:eastAsia="SimSun"/>
          <w:b/>
          <w:bCs/>
          <w:noProof/>
        </w:rPr>
        <w:t>put may be collected from UE or</w:t>
      </w:r>
      <w:r w:rsidR="00431139">
        <w:rPr>
          <w:rFonts w:eastAsia="SimSun"/>
          <w:b/>
          <w:bCs/>
          <w:noProof/>
        </w:rPr>
        <w:t xml:space="preserve"> local node or</w:t>
      </w:r>
      <w:r w:rsidRPr="00901B88">
        <w:rPr>
          <w:rFonts w:eastAsia="SimSun"/>
          <w:b/>
          <w:bCs/>
          <w:noProof/>
        </w:rPr>
        <w:t xml:space="preserve"> neighbour </w:t>
      </w:r>
      <w:r w:rsidRPr="00901B88">
        <w:rPr>
          <w:rFonts w:eastAsia="SimSun"/>
          <w:b/>
          <w:bCs/>
          <w:lang w:eastAsia="en-US"/>
        </w:rPr>
        <w:t>node</w:t>
      </w:r>
      <w:r>
        <w:rPr>
          <w:rFonts w:eastAsia="SimSun"/>
          <w:b/>
          <w:bCs/>
          <w:lang w:eastAsia="en-US"/>
        </w:rPr>
        <w:t>, e.g. including</w:t>
      </w:r>
      <w:r w:rsidR="00431139">
        <w:rPr>
          <w:rFonts w:eastAsia="SimSun"/>
          <w:b/>
          <w:bCs/>
          <w:lang w:eastAsia="en-US"/>
        </w:rPr>
        <w:t>:</w:t>
      </w:r>
    </w:p>
    <w:p w14:paraId="21CB2F20" w14:textId="5072766F" w:rsidR="00EB4FFF" w:rsidRPr="00EB4FFF" w:rsidRDefault="00EB4FFF" w:rsidP="00912CC6">
      <w:pPr>
        <w:pStyle w:val="ListParagraph"/>
        <w:numPr>
          <w:ilvl w:val="0"/>
          <w:numId w:val="2"/>
        </w:numPr>
        <w:rPr>
          <w:rFonts w:eastAsia="SimSun"/>
          <w:b/>
          <w:bCs/>
          <w:lang w:eastAsia="en-US"/>
        </w:rPr>
      </w:pPr>
      <w:r w:rsidRPr="00EB4FFF">
        <w:rPr>
          <w:rFonts w:eastAsia="SimSun"/>
          <w:b/>
          <w:bCs/>
          <w:lang w:eastAsia="en-US"/>
        </w:rPr>
        <w:t>Inputs from connected UEs</w:t>
      </w:r>
      <w:r w:rsidR="002A0831">
        <w:rPr>
          <w:rFonts w:eastAsia="SimSun"/>
          <w:b/>
          <w:bCs/>
          <w:lang w:eastAsia="en-US"/>
        </w:rPr>
        <w:t xml:space="preserve"> as following</w:t>
      </w:r>
      <w:r w:rsidRPr="00EB4FFF">
        <w:rPr>
          <w:rFonts w:eastAsia="SimSun"/>
          <w:b/>
          <w:bCs/>
          <w:lang w:eastAsia="en-US"/>
        </w:rPr>
        <w:t>:</w:t>
      </w:r>
    </w:p>
    <w:p w14:paraId="0ADB915B" w14:textId="3BC68832" w:rsidR="00EB4FFF" w:rsidRPr="00EB4FFF" w:rsidRDefault="00EB4FFF" w:rsidP="00EB4FFF">
      <w:pPr>
        <w:ind w:left="840"/>
        <w:rPr>
          <w:rFonts w:eastAsia="SimSun"/>
          <w:b/>
          <w:bCs/>
          <w:lang w:eastAsia="en-US"/>
        </w:rPr>
      </w:pPr>
      <w:r w:rsidRPr="00EB4FFF">
        <w:rPr>
          <w:rFonts w:eastAsia="SimSun"/>
          <w:b/>
          <w:bCs/>
          <w:lang w:eastAsia="en-US"/>
        </w:rPr>
        <w:t>-</w:t>
      </w:r>
      <w:r w:rsidR="002A0831">
        <w:rPr>
          <w:rFonts w:eastAsia="SimSun"/>
          <w:b/>
          <w:bCs/>
          <w:lang w:eastAsia="en-US"/>
        </w:rPr>
        <w:t xml:space="preserve"> connected </w:t>
      </w:r>
      <w:r w:rsidRPr="00EB4FFF">
        <w:rPr>
          <w:rFonts w:eastAsia="SimSun"/>
          <w:b/>
          <w:bCs/>
          <w:lang w:eastAsia="en-US"/>
        </w:rPr>
        <w:t>UE measurement report (e.g., L1 SS-RSRP, SS-RSRQ, SS-SINR measurement, CQI, etc), including cell level and beam level UE measurements</w:t>
      </w:r>
    </w:p>
    <w:p w14:paraId="2464026A" w14:textId="4A63CB78" w:rsidR="00EB4FFF" w:rsidRPr="00EB4FFF" w:rsidRDefault="002A0831" w:rsidP="00EB4FFF">
      <w:pPr>
        <w:ind w:left="840"/>
        <w:rPr>
          <w:rFonts w:eastAsia="SimSun"/>
          <w:b/>
          <w:bCs/>
          <w:lang w:eastAsia="en-US"/>
        </w:rPr>
      </w:pPr>
      <w:r>
        <w:rPr>
          <w:rFonts w:eastAsia="SimSun"/>
          <w:b/>
          <w:bCs/>
          <w:lang w:eastAsia="en-US"/>
        </w:rPr>
        <w:t xml:space="preserve">- connected </w:t>
      </w:r>
      <w:r w:rsidR="00EB4FFF" w:rsidRPr="00EB4FFF">
        <w:rPr>
          <w:rFonts w:eastAsia="SimSun"/>
          <w:b/>
          <w:bCs/>
          <w:lang w:eastAsia="en-US"/>
        </w:rPr>
        <w:t xml:space="preserve">UE performance (HARQ NACK KPI retransmissions (BLER&gt;10%)), </w:t>
      </w:r>
    </w:p>
    <w:p w14:paraId="2BBD5262" w14:textId="600E428C" w:rsidR="00EB4FFF" w:rsidRPr="00EB4FFF" w:rsidRDefault="00542ECF" w:rsidP="00EB4FFF">
      <w:pPr>
        <w:ind w:left="840"/>
        <w:rPr>
          <w:rFonts w:eastAsia="SimSun"/>
          <w:b/>
          <w:bCs/>
          <w:lang w:eastAsia="en-US"/>
        </w:rPr>
      </w:pPr>
      <w:r>
        <w:rPr>
          <w:rFonts w:eastAsia="SimSun"/>
          <w:b/>
          <w:bCs/>
          <w:lang w:eastAsia="en-US"/>
        </w:rPr>
        <w:t>-</w:t>
      </w:r>
      <w:r w:rsidR="002A0831">
        <w:rPr>
          <w:rFonts w:eastAsia="SimSun"/>
          <w:b/>
          <w:bCs/>
          <w:lang w:eastAsia="en-US"/>
        </w:rPr>
        <w:t xml:space="preserve"> connected </w:t>
      </w:r>
      <w:r w:rsidR="00EB4FFF" w:rsidRPr="00EB4FFF">
        <w:rPr>
          <w:rFonts w:eastAsia="SimSun"/>
          <w:b/>
          <w:bCs/>
          <w:lang w:eastAsia="en-US"/>
        </w:rPr>
        <w:t>UE location information (e.g., coordinates, serving cell ID)</w:t>
      </w:r>
    </w:p>
    <w:p w14:paraId="190E4415" w14:textId="7926BBF0" w:rsidR="00EB4FFF" w:rsidRPr="00EB4FFF" w:rsidRDefault="00542ECF" w:rsidP="00EB4FFF">
      <w:pPr>
        <w:ind w:left="840"/>
        <w:rPr>
          <w:rFonts w:eastAsia="SimSun"/>
          <w:b/>
          <w:bCs/>
          <w:lang w:eastAsia="en-US"/>
        </w:rPr>
      </w:pPr>
      <w:r>
        <w:rPr>
          <w:rFonts w:eastAsia="SimSun"/>
          <w:b/>
          <w:bCs/>
          <w:lang w:eastAsia="en-US"/>
        </w:rPr>
        <w:t xml:space="preserve">- </w:t>
      </w:r>
      <w:r w:rsidR="002A0831">
        <w:rPr>
          <w:rFonts w:eastAsia="SimSun"/>
          <w:b/>
          <w:bCs/>
          <w:lang w:eastAsia="en-US"/>
        </w:rPr>
        <w:t xml:space="preserve">idle mode UE’s </w:t>
      </w:r>
      <w:proofErr w:type="gramStart"/>
      <w:r w:rsidR="00EB4FFF" w:rsidRPr="00EB4FFF">
        <w:rPr>
          <w:rFonts w:eastAsia="SimSun"/>
          <w:b/>
          <w:bCs/>
          <w:lang w:eastAsia="en-US"/>
        </w:rPr>
        <w:t>Random Access</w:t>
      </w:r>
      <w:proofErr w:type="gramEnd"/>
      <w:r w:rsidR="00EB4FFF" w:rsidRPr="00EB4FFF">
        <w:rPr>
          <w:rFonts w:eastAsia="SimSun"/>
          <w:b/>
          <w:bCs/>
          <w:lang w:eastAsia="en-US"/>
        </w:rPr>
        <w:t xml:space="preserve"> performance (RACH success rate, number of RACH attempts) to convert to SINR from existing graph of number of PRACH attempts vs SINR).</w:t>
      </w:r>
    </w:p>
    <w:p w14:paraId="36948070" w14:textId="5E04EAA9" w:rsidR="00EB4FFF" w:rsidRDefault="002A0831" w:rsidP="00EB4FFF">
      <w:pPr>
        <w:ind w:left="840"/>
        <w:rPr>
          <w:rFonts w:eastAsia="SimSun"/>
          <w:b/>
          <w:bCs/>
          <w:lang w:eastAsia="en-US"/>
        </w:rPr>
      </w:pPr>
      <w:r>
        <w:rPr>
          <w:rFonts w:eastAsia="SimSun"/>
          <w:b/>
          <w:bCs/>
          <w:lang w:eastAsia="en-US"/>
        </w:rPr>
        <w:t xml:space="preserve">- connected </w:t>
      </w:r>
      <w:r w:rsidR="00EB4FFF" w:rsidRPr="00EB4FFF">
        <w:rPr>
          <w:rFonts w:eastAsia="SimSun"/>
          <w:b/>
          <w:bCs/>
          <w:lang w:eastAsia="en-US"/>
        </w:rPr>
        <w:t>UE RLF report</w:t>
      </w:r>
    </w:p>
    <w:p w14:paraId="18711FC5" w14:textId="0AD7A60F" w:rsidR="00A85926" w:rsidRPr="00A85926" w:rsidRDefault="00193BB2" w:rsidP="00A85926">
      <w:pPr>
        <w:rPr>
          <w:rFonts w:eastAsiaTheme="minorEastAsia"/>
          <w:bCs/>
          <w:lang w:eastAsia="zh-CN"/>
        </w:rPr>
      </w:pPr>
      <w:r>
        <w:rPr>
          <w:rFonts w:eastAsiaTheme="minorEastAsia"/>
          <w:bCs/>
          <w:lang w:eastAsia="zh-CN"/>
        </w:rPr>
        <w:t>T</w:t>
      </w:r>
      <w:r w:rsidR="00A85926" w:rsidRPr="00A85926">
        <w:rPr>
          <w:rFonts w:eastAsiaTheme="minorEastAsia"/>
          <w:bCs/>
          <w:lang w:eastAsia="zh-CN"/>
        </w:rPr>
        <w:t>he future coverage status may be Cell Coverage Modification(s)</w:t>
      </w:r>
      <w:r w:rsidR="00A85926">
        <w:rPr>
          <w:rFonts w:eastAsiaTheme="minorEastAsia"/>
          <w:bCs/>
          <w:lang w:eastAsia="zh-CN"/>
        </w:rPr>
        <w:t xml:space="preserve"> (</w:t>
      </w:r>
      <w:proofErr w:type="spellStart"/>
      <w:r w:rsidR="00CA4C2E">
        <w:rPr>
          <w:rFonts w:eastAsiaTheme="minorEastAsia"/>
          <w:bCs/>
          <w:lang w:eastAsia="zh-CN"/>
        </w:rPr>
        <w:t>i.</w:t>
      </w:r>
      <w:proofErr w:type="gramStart"/>
      <w:r w:rsidR="00CA4C2E">
        <w:rPr>
          <w:rFonts w:eastAsiaTheme="minorEastAsia"/>
          <w:bCs/>
          <w:lang w:eastAsia="zh-CN"/>
        </w:rPr>
        <w:t>e.</w:t>
      </w:r>
      <w:r w:rsidR="00A85926">
        <w:rPr>
          <w:rFonts w:eastAsiaTheme="minorEastAsia"/>
          <w:bCs/>
          <w:lang w:eastAsia="zh-CN"/>
        </w:rPr>
        <w:t>power</w:t>
      </w:r>
      <w:proofErr w:type="spellEnd"/>
      <w:proofErr w:type="gramEnd"/>
      <w:r w:rsidR="00A85926">
        <w:rPr>
          <w:rFonts w:eastAsiaTheme="minorEastAsia"/>
          <w:bCs/>
          <w:lang w:eastAsia="zh-CN"/>
        </w:rPr>
        <w:t xml:space="preserve"> parameters, SSB boosting etc)</w:t>
      </w:r>
      <w:r w:rsidR="00A85926" w:rsidRPr="00A85926">
        <w:rPr>
          <w:rFonts w:eastAsiaTheme="minorEastAsia"/>
          <w:bCs/>
          <w:lang w:eastAsia="zh-CN"/>
        </w:rPr>
        <w:t xml:space="preserve"> or SSB Coverage Modification(s)</w:t>
      </w:r>
      <w:r w:rsidR="00A85926">
        <w:rPr>
          <w:rFonts w:eastAsiaTheme="minorEastAsia"/>
          <w:bCs/>
          <w:lang w:eastAsia="zh-CN"/>
        </w:rPr>
        <w:t xml:space="preserve"> (</w:t>
      </w:r>
      <w:r w:rsidR="00CA4C2E">
        <w:rPr>
          <w:rFonts w:eastAsiaTheme="minorEastAsia"/>
          <w:bCs/>
          <w:lang w:eastAsia="zh-CN"/>
        </w:rPr>
        <w:t xml:space="preserve">i.e. </w:t>
      </w:r>
      <w:r w:rsidR="00A85926">
        <w:rPr>
          <w:rFonts w:eastAsiaTheme="minorEastAsia"/>
          <w:bCs/>
          <w:lang w:eastAsia="zh-CN"/>
        </w:rPr>
        <w:t>SSB beam width modifications)</w:t>
      </w:r>
      <w:r w:rsidR="00CA4C2E">
        <w:rPr>
          <w:rFonts w:eastAsiaTheme="minorEastAsia"/>
          <w:bCs/>
          <w:lang w:eastAsia="zh-CN"/>
        </w:rPr>
        <w:t>.</w:t>
      </w:r>
    </w:p>
    <w:p w14:paraId="23DD017F" w14:textId="38898B5E" w:rsidR="00A85926" w:rsidRPr="00CA4C2E" w:rsidRDefault="00CA4C2E" w:rsidP="00A85926">
      <w:pPr>
        <w:rPr>
          <w:rFonts w:eastAsiaTheme="minorEastAsia"/>
          <w:b/>
          <w:bCs/>
          <w:lang w:eastAsia="zh-CN"/>
        </w:rPr>
      </w:pPr>
      <w:r>
        <w:rPr>
          <w:rFonts w:eastAsiaTheme="minorEastAsia"/>
          <w:b/>
          <w:bCs/>
          <w:lang w:eastAsia="zh-CN"/>
        </w:rPr>
        <w:t xml:space="preserve">Proposal </w:t>
      </w:r>
      <w:r w:rsidR="00193BB2">
        <w:rPr>
          <w:rFonts w:eastAsiaTheme="minorEastAsia"/>
          <w:b/>
          <w:bCs/>
          <w:lang w:eastAsia="zh-CN"/>
        </w:rPr>
        <w:t>4</w:t>
      </w:r>
      <w:r w:rsidR="00A85926" w:rsidRPr="00CA4C2E">
        <w:rPr>
          <w:rFonts w:eastAsiaTheme="minorEastAsia"/>
          <w:b/>
          <w:bCs/>
          <w:lang w:eastAsia="zh-CN"/>
        </w:rPr>
        <w:t>: For AI/ML based CCO, the future coverage status may include:</w:t>
      </w:r>
    </w:p>
    <w:p w14:paraId="708F2460" w14:textId="74EC7381" w:rsidR="00A85926" w:rsidRPr="00CA4C2E" w:rsidRDefault="00A85926" w:rsidP="00A85926">
      <w:pPr>
        <w:rPr>
          <w:rFonts w:eastAsiaTheme="minorEastAsia"/>
          <w:b/>
          <w:bCs/>
          <w:lang w:eastAsia="zh-CN"/>
        </w:rPr>
      </w:pPr>
      <w:r w:rsidRPr="00CA4C2E">
        <w:rPr>
          <w:rFonts w:eastAsiaTheme="minorEastAsia"/>
          <w:b/>
          <w:bCs/>
          <w:lang w:eastAsia="zh-CN"/>
        </w:rPr>
        <w:t>-</w:t>
      </w:r>
      <w:r w:rsidRPr="00CA4C2E">
        <w:rPr>
          <w:rFonts w:eastAsiaTheme="minorEastAsia"/>
          <w:b/>
          <w:bCs/>
          <w:lang w:eastAsia="zh-CN"/>
        </w:rPr>
        <w:tab/>
        <w:t xml:space="preserve">Cell Coverage Modification including </w:t>
      </w:r>
      <w:r w:rsidR="00CA4C2E">
        <w:rPr>
          <w:rFonts w:eastAsiaTheme="minorEastAsia"/>
          <w:b/>
          <w:bCs/>
          <w:lang w:eastAsia="zh-CN"/>
        </w:rPr>
        <w:t>SSB beam power boosting</w:t>
      </w:r>
      <w:r w:rsidR="00BB5809">
        <w:rPr>
          <w:rFonts w:eastAsiaTheme="minorEastAsia"/>
          <w:b/>
          <w:bCs/>
          <w:lang w:eastAsia="zh-CN"/>
        </w:rPr>
        <w:t xml:space="preserve">, </w:t>
      </w:r>
      <w:r w:rsidR="00CA4C2E">
        <w:rPr>
          <w:rFonts w:eastAsiaTheme="minorEastAsia"/>
          <w:b/>
          <w:bCs/>
          <w:lang w:eastAsia="zh-CN"/>
        </w:rPr>
        <w:t xml:space="preserve">for the </w:t>
      </w:r>
      <w:r w:rsidRPr="00CA4C2E">
        <w:rPr>
          <w:rFonts w:eastAsiaTheme="minorEastAsia"/>
          <w:b/>
          <w:bCs/>
          <w:lang w:eastAsia="zh-CN"/>
        </w:rPr>
        <w:t>Cell Coverage State which is used to solve the predicted CCO issue of the certain predicted cell;</w:t>
      </w:r>
    </w:p>
    <w:p w14:paraId="281815EB" w14:textId="07D0C44F" w:rsidR="00A85926" w:rsidRPr="00CA4C2E" w:rsidRDefault="00A85926" w:rsidP="00A85926">
      <w:pPr>
        <w:rPr>
          <w:rFonts w:eastAsiaTheme="minorEastAsia"/>
          <w:b/>
          <w:bCs/>
          <w:lang w:eastAsia="zh-CN"/>
        </w:rPr>
      </w:pPr>
      <w:r w:rsidRPr="00CA4C2E">
        <w:rPr>
          <w:rFonts w:eastAsiaTheme="minorEastAsia"/>
          <w:b/>
          <w:bCs/>
          <w:lang w:eastAsia="zh-CN"/>
        </w:rPr>
        <w:t>-</w:t>
      </w:r>
      <w:r w:rsidRPr="00CA4C2E">
        <w:rPr>
          <w:rFonts w:eastAsiaTheme="minorEastAsia"/>
          <w:b/>
          <w:bCs/>
          <w:lang w:eastAsia="zh-CN"/>
        </w:rPr>
        <w:tab/>
        <w:t xml:space="preserve">SSB Coverage Modification including </w:t>
      </w:r>
      <w:r w:rsidR="00CA4C2E">
        <w:rPr>
          <w:rFonts w:eastAsiaTheme="minorEastAsia"/>
          <w:b/>
          <w:bCs/>
          <w:lang w:eastAsia="zh-CN"/>
        </w:rPr>
        <w:t>SSB beam width</w:t>
      </w:r>
      <w:r w:rsidR="00BB5809">
        <w:rPr>
          <w:rFonts w:eastAsiaTheme="minorEastAsia"/>
          <w:b/>
          <w:bCs/>
          <w:lang w:eastAsia="zh-CN"/>
        </w:rPr>
        <w:t xml:space="preserve"> and SSB beam steering</w:t>
      </w:r>
      <w:r w:rsidR="00CA4C2E">
        <w:rPr>
          <w:rFonts w:eastAsiaTheme="minorEastAsia"/>
          <w:b/>
          <w:bCs/>
          <w:lang w:eastAsia="zh-CN"/>
        </w:rPr>
        <w:t xml:space="preserve"> </w:t>
      </w:r>
      <w:r w:rsidRPr="00CA4C2E">
        <w:rPr>
          <w:rFonts w:eastAsiaTheme="minorEastAsia"/>
          <w:b/>
          <w:bCs/>
          <w:lang w:eastAsia="zh-CN"/>
        </w:rPr>
        <w:t>Coverage State which is used to solve the predicted CCO issue of the certain predicted SSB.</w:t>
      </w:r>
    </w:p>
    <w:p w14:paraId="0142501C" w14:textId="2C0ED929" w:rsidR="00A85926" w:rsidRPr="00A85926" w:rsidRDefault="00A85926" w:rsidP="00A85926">
      <w:pPr>
        <w:rPr>
          <w:rFonts w:eastAsiaTheme="minorEastAsia"/>
          <w:bCs/>
          <w:lang w:eastAsia="zh-CN"/>
        </w:rPr>
      </w:pPr>
      <w:r w:rsidRPr="00A85926">
        <w:rPr>
          <w:rFonts w:eastAsiaTheme="minorEastAsia"/>
          <w:bCs/>
          <w:lang w:eastAsia="zh-CN"/>
        </w:rPr>
        <w:t>DL performance is investigated based on SSB power boosting and SSB beam-width shaping for different SSB beam gains on the beam-sweeping procedure</w:t>
      </w:r>
      <w:r w:rsidR="002A0831">
        <w:rPr>
          <w:rFonts w:eastAsiaTheme="minorEastAsia"/>
          <w:bCs/>
          <w:lang w:eastAsia="zh-CN"/>
        </w:rPr>
        <w:t>, building a proper cost function</w:t>
      </w:r>
      <w:r w:rsidRPr="00A85926">
        <w:rPr>
          <w:rFonts w:eastAsiaTheme="minorEastAsia"/>
          <w:bCs/>
          <w:lang w:eastAsia="zh-CN"/>
        </w:rPr>
        <w:t>.</w:t>
      </w:r>
    </w:p>
    <w:p w14:paraId="2B679218" w14:textId="68080288" w:rsidR="00A85926" w:rsidRDefault="00A85926" w:rsidP="00A85926">
      <w:pPr>
        <w:rPr>
          <w:rFonts w:eastAsiaTheme="minorEastAsia"/>
          <w:bCs/>
          <w:lang w:eastAsia="zh-CN"/>
        </w:rPr>
      </w:pPr>
      <w:r w:rsidRPr="00A85926">
        <w:rPr>
          <w:rFonts w:eastAsiaTheme="minorEastAsia"/>
          <w:bCs/>
          <w:lang w:eastAsia="zh-CN"/>
        </w:rPr>
        <w:t>Ultimate goal is to improve (increase) DL SINR and average DL cell throughput</w:t>
      </w:r>
    </w:p>
    <w:p w14:paraId="72D316FA" w14:textId="17A8565F" w:rsidR="00A85926" w:rsidRDefault="00CA4C2E" w:rsidP="00A85926">
      <w:pPr>
        <w:rPr>
          <w:rFonts w:eastAsiaTheme="minorEastAsia"/>
          <w:b/>
          <w:bCs/>
          <w:lang w:eastAsia="zh-CN"/>
        </w:rPr>
      </w:pPr>
      <w:r>
        <w:rPr>
          <w:rFonts w:eastAsiaTheme="minorEastAsia"/>
          <w:b/>
          <w:bCs/>
          <w:lang w:eastAsia="zh-CN"/>
        </w:rPr>
        <w:t xml:space="preserve">Proposal </w:t>
      </w:r>
      <w:r w:rsidR="00193BB2">
        <w:rPr>
          <w:rFonts w:eastAsiaTheme="minorEastAsia"/>
          <w:b/>
          <w:bCs/>
          <w:lang w:eastAsia="zh-CN"/>
        </w:rPr>
        <w:t>5</w:t>
      </w:r>
      <w:r w:rsidRPr="00CA4C2E">
        <w:rPr>
          <w:rFonts w:eastAsiaTheme="minorEastAsia"/>
          <w:b/>
          <w:bCs/>
          <w:lang w:eastAsia="zh-CN"/>
        </w:rPr>
        <w:t>: For AI/ML based CCO, the future coverage status may include</w:t>
      </w:r>
      <w:r>
        <w:rPr>
          <w:lang w:val="en-US"/>
        </w:rPr>
        <w:t xml:space="preserve"> </w:t>
      </w:r>
      <w:r w:rsidRPr="00CA4C2E">
        <w:rPr>
          <w:b/>
          <w:lang w:val="en-US"/>
        </w:rPr>
        <w:t xml:space="preserve">the following </w:t>
      </w:r>
      <w:r w:rsidR="00A85926" w:rsidRPr="00CA4C2E">
        <w:rPr>
          <w:b/>
          <w:lang w:val="en-US"/>
        </w:rPr>
        <w:t xml:space="preserve">NG-RAN </w:t>
      </w:r>
      <w:proofErr w:type="spellStart"/>
      <w:r w:rsidR="00A85926" w:rsidRPr="00CA4C2E">
        <w:rPr>
          <w:b/>
          <w:lang w:val="en-US"/>
        </w:rPr>
        <w:t>gNB</w:t>
      </w:r>
      <w:proofErr w:type="spellEnd"/>
      <w:r w:rsidR="00A85926" w:rsidRPr="00CA4C2E">
        <w:rPr>
          <w:b/>
          <w:lang w:val="en-US"/>
        </w:rPr>
        <w:t xml:space="preserve"> or </w:t>
      </w:r>
      <w:proofErr w:type="spellStart"/>
      <w:r w:rsidR="00A85926" w:rsidRPr="00CA4C2E">
        <w:rPr>
          <w:b/>
          <w:lang w:val="en-US"/>
        </w:rPr>
        <w:t>gNB</w:t>
      </w:r>
      <w:proofErr w:type="spellEnd"/>
      <w:r w:rsidR="00A85926" w:rsidRPr="00CA4C2E">
        <w:rPr>
          <w:b/>
          <w:lang w:val="en-US"/>
        </w:rPr>
        <w:t>-CU/</w:t>
      </w:r>
      <w:proofErr w:type="spellStart"/>
      <w:r w:rsidR="00A85926" w:rsidRPr="00CA4C2E">
        <w:rPr>
          <w:b/>
          <w:lang w:val="en-US"/>
        </w:rPr>
        <w:t>gNB</w:t>
      </w:r>
      <w:proofErr w:type="spellEnd"/>
      <w:r w:rsidR="00A85926" w:rsidRPr="00CA4C2E">
        <w:rPr>
          <w:b/>
          <w:lang w:val="en-US"/>
        </w:rPr>
        <w:t xml:space="preserve">-DU algorithm </w:t>
      </w:r>
      <w:r w:rsidR="00A85926" w:rsidRPr="00CA4C2E">
        <w:rPr>
          <w:rFonts w:eastAsiaTheme="minorEastAsia"/>
          <w:b/>
          <w:bCs/>
          <w:lang w:eastAsia="zh-CN"/>
        </w:rPr>
        <w:t>steps:</w:t>
      </w:r>
    </w:p>
    <w:p w14:paraId="256767B2" w14:textId="65DB6C0A" w:rsidR="00BB5809" w:rsidRPr="00BB5809" w:rsidRDefault="00BB5809" w:rsidP="00BB5809">
      <w:pPr>
        <w:rPr>
          <w:rFonts w:eastAsiaTheme="minorEastAsia"/>
          <w:b/>
          <w:bCs/>
          <w:lang w:val="en-US" w:eastAsia="zh-CN"/>
        </w:rPr>
      </w:pPr>
      <w:r w:rsidRPr="00BB5809">
        <w:rPr>
          <w:rFonts w:eastAsiaTheme="minorEastAsia"/>
          <w:b/>
          <w:bCs/>
          <w:lang w:val="en-US" w:eastAsia="zh-CN"/>
        </w:rPr>
        <w:t>Step 1: Initial SSB Beam Sweeping</w:t>
      </w:r>
    </w:p>
    <w:p w14:paraId="0B01DFAC" w14:textId="77777777" w:rsidR="00BB5809" w:rsidRPr="00BB5809" w:rsidRDefault="00BB5809" w:rsidP="00BB5809">
      <w:pPr>
        <w:numPr>
          <w:ilvl w:val="0"/>
          <w:numId w:val="25"/>
        </w:numPr>
        <w:rPr>
          <w:rFonts w:eastAsiaTheme="minorEastAsia"/>
          <w:b/>
          <w:bCs/>
          <w:lang w:val="en-US" w:eastAsia="zh-CN"/>
        </w:rPr>
      </w:pPr>
      <w:r w:rsidRPr="00BB5809">
        <w:rPr>
          <w:rFonts w:eastAsiaTheme="minorEastAsia"/>
          <w:b/>
          <w:bCs/>
          <w:lang w:val="en-US" w:eastAsia="zh-CN"/>
        </w:rPr>
        <w:t>Start SSB beam sweeping at the cell level with the default (operator-configurable) SSB beam-width shape. Perform sweeping for all SSB beams within a 5ms cycle.</w:t>
      </w:r>
    </w:p>
    <w:p w14:paraId="61EE9250" w14:textId="212C7F7A" w:rsidR="00BB5809" w:rsidRPr="00BB5809" w:rsidRDefault="00BB5809" w:rsidP="00BB5809">
      <w:pPr>
        <w:rPr>
          <w:rFonts w:eastAsiaTheme="minorEastAsia"/>
          <w:b/>
          <w:bCs/>
          <w:lang w:val="en-US" w:eastAsia="zh-CN"/>
        </w:rPr>
      </w:pPr>
      <w:r w:rsidRPr="00BB5809">
        <w:rPr>
          <w:rFonts w:eastAsiaTheme="minorEastAsia"/>
          <w:b/>
          <w:bCs/>
          <w:lang w:val="en-US" w:eastAsia="zh-CN"/>
        </w:rPr>
        <w:lastRenderedPageBreak/>
        <w:t>Step 2: SINR Estimation and Data Collection</w:t>
      </w:r>
    </w:p>
    <w:p w14:paraId="186FF62F" w14:textId="77777777" w:rsidR="00BB5809" w:rsidRPr="00BB5809" w:rsidRDefault="00BB5809" w:rsidP="00BB5809">
      <w:pPr>
        <w:numPr>
          <w:ilvl w:val="0"/>
          <w:numId w:val="26"/>
        </w:numPr>
        <w:rPr>
          <w:rFonts w:eastAsiaTheme="minorEastAsia"/>
          <w:b/>
          <w:bCs/>
          <w:lang w:val="en-US" w:eastAsia="zh-CN"/>
        </w:rPr>
      </w:pPr>
      <w:r w:rsidRPr="00BB5809">
        <w:rPr>
          <w:rFonts w:eastAsiaTheme="minorEastAsia"/>
          <w:b/>
          <w:bCs/>
          <w:lang w:val="en-US" w:eastAsia="zh-CN"/>
        </w:rPr>
        <w:t>Estimate the Downlink (DL) SINR per SSB sweeping beam using a combined cost function. This includes:</w:t>
      </w:r>
    </w:p>
    <w:p w14:paraId="1A442ADD" w14:textId="77777777" w:rsidR="00BB5809" w:rsidRPr="00BB5809" w:rsidRDefault="00BB5809" w:rsidP="00BB5809">
      <w:pPr>
        <w:numPr>
          <w:ilvl w:val="1"/>
          <w:numId w:val="26"/>
        </w:numPr>
        <w:rPr>
          <w:rFonts w:eastAsiaTheme="minorEastAsia"/>
          <w:b/>
          <w:bCs/>
          <w:lang w:val="en-US" w:eastAsia="zh-CN"/>
        </w:rPr>
      </w:pPr>
      <w:r w:rsidRPr="00BB5809">
        <w:rPr>
          <w:rFonts w:eastAsiaTheme="minorEastAsia"/>
          <w:b/>
          <w:bCs/>
          <w:lang w:val="en-US" w:eastAsia="zh-CN"/>
        </w:rPr>
        <w:t>Number of Uplink (UL) PRACH counter attempts (build a graph of PRACH attempts vs. SINR) for idle UEs.</w:t>
      </w:r>
    </w:p>
    <w:p w14:paraId="442D2631" w14:textId="77777777" w:rsidR="00BB5809" w:rsidRPr="00BB5809" w:rsidRDefault="00BB5809" w:rsidP="00BB5809">
      <w:pPr>
        <w:numPr>
          <w:ilvl w:val="1"/>
          <w:numId w:val="26"/>
        </w:numPr>
        <w:rPr>
          <w:rFonts w:eastAsiaTheme="minorEastAsia"/>
          <w:b/>
          <w:bCs/>
          <w:lang w:val="en-US" w:eastAsia="zh-CN"/>
        </w:rPr>
      </w:pPr>
      <w:r w:rsidRPr="00BB5809">
        <w:rPr>
          <w:rFonts w:eastAsiaTheme="minorEastAsia"/>
          <w:b/>
          <w:bCs/>
          <w:lang w:val="en-US" w:eastAsia="zh-CN"/>
        </w:rPr>
        <w:t>Connected UEs' UL Channel Quality Indicator (CQI) reports.</w:t>
      </w:r>
    </w:p>
    <w:p w14:paraId="131F11B3" w14:textId="77777777" w:rsidR="00BB5809" w:rsidRPr="00BB5809" w:rsidRDefault="00BB5809" w:rsidP="00BB5809">
      <w:pPr>
        <w:numPr>
          <w:ilvl w:val="1"/>
          <w:numId w:val="26"/>
        </w:numPr>
        <w:rPr>
          <w:rFonts w:eastAsiaTheme="minorEastAsia"/>
          <w:b/>
          <w:bCs/>
          <w:lang w:val="en-US" w:eastAsia="zh-CN"/>
        </w:rPr>
      </w:pPr>
      <w:r w:rsidRPr="00BB5809">
        <w:rPr>
          <w:rFonts w:eastAsiaTheme="minorEastAsia"/>
          <w:b/>
          <w:bCs/>
          <w:lang w:val="en-US" w:eastAsia="zh-CN"/>
        </w:rPr>
        <w:t>HARQ KPI retransmissions (Block Error Rate &gt; 10%).</w:t>
      </w:r>
    </w:p>
    <w:p w14:paraId="29F6C916" w14:textId="77777777" w:rsidR="00BB5809" w:rsidRPr="00BB5809" w:rsidRDefault="00BB5809" w:rsidP="00BB5809">
      <w:pPr>
        <w:numPr>
          <w:ilvl w:val="1"/>
          <w:numId w:val="26"/>
        </w:numPr>
        <w:rPr>
          <w:rFonts w:eastAsiaTheme="minorEastAsia"/>
          <w:b/>
          <w:bCs/>
          <w:lang w:val="en-US" w:eastAsia="zh-CN"/>
        </w:rPr>
      </w:pPr>
      <w:r w:rsidRPr="00BB5809">
        <w:rPr>
          <w:rFonts w:eastAsiaTheme="minorEastAsia"/>
          <w:b/>
          <w:bCs/>
          <w:lang w:val="en-US" w:eastAsia="zh-CN"/>
        </w:rPr>
        <w:t>L1-SINR and L1-Reference Signal Received Power (RSRP) reporting.</w:t>
      </w:r>
    </w:p>
    <w:p w14:paraId="7B8D0849" w14:textId="3A32724D" w:rsidR="00BB5809" w:rsidRPr="00BB5809" w:rsidRDefault="00BB5809" w:rsidP="00BB5809">
      <w:pPr>
        <w:rPr>
          <w:rFonts w:eastAsiaTheme="minorEastAsia"/>
          <w:b/>
          <w:bCs/>
          <w:lang w:val="en-US" w:eastAsia="zh-CN"/>
        </w:rPr>
      </w:pPr>
      <w:r w:rsidRPr="00BB5809">
        <w:rPr>
          <w:rFonts w:eastAsiaTheme="minorEastAsia"/>
          <w:b/>
          <w:bCs/>
          <w:lang w:val="en-US" w:eastAsia="zh-CN"/>
        </w:rPr>
        <w:t>Step 3: Beam Steering and Beam-width Shape Testing</w:t>
      </w:r>
    </w:p>
    <w:p w14:paraId="6C83DAAB" w14:textId="77777777" w:rsidR="00BB5809" w:rsidRPr="00BB5809" w:rsidRDefault="00BB5809" w:rsidP="00BB5809">
      <w:pPr>
        <w:numPr>
          <w:ilvl w:val="0"/>
          <w:numId w:val="27"/>
        </w:numPr>
        <w:rPr>
          <w:rFonts w:eastAsiaTheme="minorEastAsia"/>
          <w:b/>
          <w:bCs/>
          <w:lang w:val="en-US" w:eastAsia="zh-CN"/>
        </w:rPr>
      </w:pPr>
      <w:r w:rsidRPr="00BB5809">
        <w:rPr>
          <w:rFonts w:eastAsiaTheme="minorEastAsia"/>
          <w:b/>
          <w:bCs/>
          <w:lang w:val="en-US" w:eastAsia="zh-CN"/>
        </w:rPr>
        <w:t>For each SSB beam-width shape, dynamically adjust the SSB beam's azimuth and elevation angles. Repeat Step 1 and Step 2 for each configuration, ensuring all combinations of beam-width shapes and steering angles are exhaustively tested.</w:t>
      </w:r>
    </w:p>
    <w:p w14:paraId="1968BF98" w14:textId="0EF29C93" w:rsidR="00BB5809" w:rsidRPr="00BB5809" w:rsidRDefault="00BB5809" w:rsidP="00BB5809">
      <w:pPr>
        <w:rPr>
          <w:rFonts w:eastAsiaTheme="minorEastAsia"/>
          <w:b/>
          <w:bCs/>
          <w:lang w:val="en-US" w:eastAsia="zh-CN"/>
        </w:rPr>
      </w:pPr>
      <w:r w:rsidRPr="00BB5809">
        <w:rPr>
          <w:rFonts w:eastAsiaTheme="minorEastAsia"/>
          <w:b/>
          <w:bCs/>
          <w:lang w:val="en-US" w:eastAsia="zh-CN"/>
        </w:rPr>
        <w:t>Step 4: Coverage Footprint Estimation</w:t>
      </w:r>
    </w:p>
    <w:p w14:paraId="628AEC3B" w14:textId="77777777" w:rsidR="00BB5809" w:rsidRPr="00BB5809" w:rsidRDefault="00BB5809" w:rsidP="00BB5809">
      <w:pPr>
        <w:numPr>
          <w:ilvl w:val="0"/>
          <w:numId w:val="28"/>
        </w:numPr>
        <w:rPr>
          <w:rFonts w:eastAsiaTheme="minorEastAsia"/>
          <w:b/>
          <w:bCs/>
          <w:lang w:val="en-US" w:eastAsia="zh-CN"/>
        </w:rPr>
      </w:pPr>
      <w:r w:rsidRPr="00BB5809">
        <w:rPr>
          <w:rFonts w:eastAsiaTheme="minorEastAsia"/>
          <w:b/>
          <w:bCs/>
          <w:lang w:val="en-US" w:eastAsia="zh-CN"/>
        </w:rPr>
        <w:t>For each tested configuration, estimate the SSB beam coverage footprint as a percentage of the default SSB beam shape.</w:t>
      </w:r>
    </w:p>
    <w:p w14:paraId="06956E40" w14:textId="5D8366BA" w:rsidR="00BB5809" w:rsidRPr="00BB5809" w:rsidRDefault="00BB5809" w:rsidP="00BB5809">
      <w:pPr>
        <w:rPr>
          <w:rFonts w:eastAsiaTheme="minorEastAsia"/>
          <w:b/>
          <w:bCs/>
          <w:lang w:val="en-US" w:eastAsia="zh-CN"/>
        </w:rPr>
      </w:pPr>
      <w:r w:rsidRPr="00BB5809">
        <w:rPr>
          <w:rFonts w:eastAsiaTheme="minorEastAsia"/>
          <w:b/>
          <w:bCs/>
          <w:lang w:val="en-US" w:eastAsia="zh-CN"/>
        </w:rPr>
        <w:t>Step 5: Selection of Optimal Beam Configuration</w:t>
      </w:r>
    </w:p>
    <w:p w14:paraId="2DB3466C" w14:textId="77777777" w:rsidR="00BB5809" w:rsidRPr="00BB5809" w:rsidRDefault="00BB5809" w:rsidP="00BB5809">
      <w:pPr>
        <w:numPr>
          <w:ilvl w:val="0"/>
          <w:numId w:val="29"/>
        </w:numPr>
        <w:rPr>
          <w:rFonts w:eastAsiaTheme="minorEastAsia"/>
          <w:b/>
          <w:bCs/>
          <w:lang w:val="en-US" w:eastAsia="zh-CN"/>
        </w:rPr>
      </w:pPr>
      <w:r w:rsidRPr="00BB5809">
        <w:rPr>
          <w:rFonts w:eastAsiaTheme="minorEastAsia"/>
          <w:b/>
          <w:bCs/>
          <w:lang w:val="en-US" w:eastAsia="zh-CN"/>
        </w:rPr>
        <w:t>Identify the configuration with the argmax DL UL_SINR performance that also meets a predefined coverage footprint threshold (configurable). This configuration includes the optimal combination of beam-width shape, azimuth/elevation angles, and SSB power level.</w:t>
      </w:r>
    </w:p>
    <w:p w14:paraId="51A1676A" w14:textId="0D977028" w:rsidR="00BB5809" w:rsidRPr="00BB5809" w:rsidRDefault="00BB5809" w:rsidP="00BB5809">
      <w:pPr>
        <w:rPr>
          <w:rFonts w:eastAsiaTheme="minorEastAsia"/>
          <w:b/>
          <w:bCs/>
          <w:lang w:val="en-US" w:eastAsia="zh-CN"/>
        </w:rPr>
      </w:pPr>
      <w:r w:rsidRPr="00BB5809">
        <w:rPr>
          <w:rFonts w:eastAsiaTheme="minorEastAsia"/>
          <w:b/>
          <w:bCs/>
          <w:lang w:val="en-US" w:eastAsia="zh-CN"/>
        </w:rPr>
        <w:t>Step 6: Fine-tuning with SSB Power Boosting</w:t>
      </w:r>
    </w:p>
    <w:p w14:paraId="3809209B" w14:textId="77777777" w:rsidR="00BB5809" w:rsidRPr="00BB5809" w:rsidRDefault="00BB5809" w:rsidP="00BB5809">
      <w:pPr>
        <w:numPr>
          <w:ilvl w:val="0"/>
          <w:numId w:val="30"/>
        </w:numPr>
        <w:rPr>
          <w:rFonts w:eastAsiaTheme="minorEastAsia"/>
          <w:b/>
          <w:bCs/>
          <w:lang w:val="en-US" w:eastAsia="zh-CN"/>
        </w:rPr>
      </w:pPr>
      <w:r w:rsidRPr="00BB5809">
        <w:rPr>
          <w:rFonts w:eastAsiaTheme="minorEastAsia"/>
          <w:b/>
          <w:bCs/>
          <w:lang w:val="en-US" w:eastAsia="zh-CN"/>
        </w:rPr>
        <w:t>For the selected optimal beam-width shape and steering angles, adjust the SSB power boosting parameters to further enhance SINR. Re-estimate the DL SINR based on the refined settings.</w:t>
      </w:r>
    </w:p>
    <w:p w14:paraId="51349EA4" w14:textId="3FA7263D" w:rsidR="00BB5809" w:rsidRPr="00BB5809" w:rsidRDefault="00BB5809" w:rsidP="00BB5809">
      <w:pPr>
        <w:rPr>
          <w:rFonts w:eastAsiaTheme="minorEastAsia"/>
          <w:b/>
          <w:bCs/>
          <w:lang w:val="en-US" w:eastAsia="zh-CN"/>
        </w:rPr>
      </w:pPr>
      <w:r w:rsidRPr="00BB5809">
        <w:rPr>
          <w:rFonts w:eastAsiaTheme="minorEastAsia"/>
          <w:b/>
          <w:bCs/>
          <w:lang w:val="en-US" w:eastAsia="zh-CN"/>
        </w:rPr>
        <w:t>Step 7: Final Configuration Application</w:t>
      </w:r>
    </w:p>
    <w:p w14:paraId="6AB6EC97" w14:textId="77777777" w:rsidR="00BB5809" w:rsidRPr="00BB5809" w:rsidRDefault="00BB5809" w:rsidP="00BB5809">
      <w:pPr>
        <w:numPr>
          <w:ilvl w:val="0"/>
          <w:numId w:val="31"/>
        </w:numPr>
        <w:rPr>
          <w:rFonts w:eastAsiaTheme="minorEastAsia"/>
          <w:b/>
          <w:bCs/>
          <w:lang w:val="en-US" w:eastAsia="zh-CN"/>
        </w:rPr>
      </w:pPr>
      <w:r w:rsidRPr="00BB5809">
        <w:rPr>
          <w:rFonts w:eastAsiaTheme="minorEastAsia"/>
          <w:b/>
          <w:bCs/>
          <w:lang w:val="en-US" w:eastAsia="zh-CN"/>
        </w:rPr>
        <w:t>Apply the optimal beam configuration (beam-width shape, steering angles, and power boosting) to the network for active use, ensuring maximum coverage and optimal signal quality.</w:t>
      </w:r>
    </w:p>
    <w:p w14:paraId="069F5618" w14:textId="6E0F2FF1" w:rsidR="00BB5809" w:rsidRPr="00BB5809" w:rsidRDefault="00BB5809" w:rsidP="00BB5809">
      <w:pPr>
        <w:rPr>
          <w:rFonts w:eastAsiaTheme="minorEastAsia"/>
          <w:b/>
          <w:bCs/>
          <w:lang w:val="en-US" w:eastAsia="zh-CN"/>
        </w:rPr>
      </w:pPr>
      <w:r w:rsidRPr="00BB5809">
        <w:rPr>
          <w:rFonts w:eastAsiaTheme="minorEastAsia"/>
          <w:b/>
          <w:bCs/>
          <w:lang w:val="en-US" w:eastAsia="zh-CN"/>
        </w:rPr>
        <w:t>Step 8: Continuous Monitoring and Adaptation</w:t>
      </w:r>
    </w:p>
    <w:p w14:paraId="7C1A074E" w14:textId="51045B01" w:rsidR="00A85926" w:rsidRPr="00A304C4" w:rsidRDefault="00BB5809" w:rsidP="00A304C4">
      <w:pPr>
        <w:numPr>
          <w:ilvl w:val="0"/>
          <w:numId w:val="32"/>
        </w:numPr>
        <w:rPr>
          <w:rFonts w:eastAsiaTheme="minorEastAsia"/>
          <w:b/>
          <w:bCs/>
          <w:lang w:val="en-US" w:eastAsia="zh-CN"/>
        </w:rPr>
      </w:pPr>
      <w:r w:rsidRPr="00BB5809">
        <w:rPr>
          <w:rFonts w:eastAsiaTheme="minorEastAsia"/>
          <w:b/>
          <w:bCs/>
          <w:lang w:val="en-US" w:eastAsia="zh-CN"/>
        </w:rPr>
        <w:t>Continuously monitor the network's performance metrics, such as SINR, coverage, and user experience indicators. Use AI/ML algorithms to dynamically adjust the configurations in response to changing network conditions and traffic patterns.</w:t>
      </w:r>
      <w:r w:rsidR="00A85926" w:rsidRPr="00A304C4">
        <w:rPr>
          <w:rFonts w:eastAsiaTheme="minorEastAsia"/>
          <w:b/>
          <w:bCs/>
          <w:lang w:eastAsia="zh-CN"/>
        </w:rPr>
        <w:t xml:space="preserve"> </w:t>
      </w:r>
    </w:p>
    <w:p w14:paraId="3D1E5DBA" w14:textId="77777777" w:rsidR="00803869" w:rsidRPr="00803869" w:rsidRDefault="00AD1CE8" w:rsidP="0080386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SimSun" w:cs="Arial"/>
          <w:b/>
          <w:sz w:val="32"/>
          <w:szCs w:val="32"/>
          <w:lang w:val="en-US" w:eastAsia="zh-CN"/>
        </w:rPr>
      </w:pPr>
      <w:r w:rsidRPr="002E76D7">
        <w:rPr>
          <w:rFonts w:eastAsia="SimSun" w:cs="Arial"/>
          <w:b/>
          <w:sz w:val="32"/>
          <w:szCs w:val="32"/>
          <w:lang w:val="en-US" w:eastAsia="zh-CN"/>
        </w:rPr>
        <w:t>3</w:t>
      </w:r>
      <w:r w:rsidRPr="002E76D7">
        <w:rPr>
          <w:rFonts w:eastAsia="SimSun" w:cs="Arial"/>
          <w:b/>
          <w:sz w:val="32"/>
          <w:szCs w:val="32"/>
          <w:lang w:val="en-US" w:eastAsia="zh-CN"/>
        </w:rPr>
        <w:tab/>
        <w:t>Conclusion</w:t>
      </w:r>
    </w:p>
    <w:p w14:paraId="1AF7E775" w14:textId="0814D070" w:rsidR="008C0B0C" w:rsidRPr="00C0593E" w:rsidRDefault="008C0B0C" w:rsidP="008C0B0C">
      <w:pPr>
        <w:widowControl w:val="0"/>
        <w:overflowPunct/>
        <w:autoSpaceDE/>
        <w:autoSpaceDN/>
        <w:adjustRightInd/>
        <w:spacing w:afterLines="50" w:after="120"/>
        <w:jc w:val="both"/>
        <w:textAlignment w:val="auto"/>
        <w:rPr>
          <w:rFonts w:eastAsia="SimSun"/>
          <w:noProof/>
          <w:kern w:val="2"/>
          <w:lang w:val="en-US" w:eastAsia="zh-CN"/>
        </w:rPr>
      </w:pPr>
      <w:r w:rsidRPr="00C0593E">
        <w:rPr>
          <w:rFonts w:eastAsia="SimSun" w:hint="eastAsia"/>
          <w:noProof/>
          <w:kern w:val="2"/>
          <w:lang w:val="en-US" w:eastAsia="zh-CN"/>
        </w:rPr>
        <w:t xml:space="preserve">In this contribution, </w:t>
      </w:r>
      <w:r w:rsidR="00B32978" w:rsidRPr="00B32978">
        <w:rPr>
          <w:rFonts w:eastAsia="SimSun"/>
          <w:noProof/>
          <w:kern w:val="2"/>
          <w:lang w:val="en-US" w:eastAsia="zh-CN"/>
        </w:rPr>
        <w:t>AI/ML</w:t>
      </w:r>
      <w:r w:rsidR="00D33160">
        <w:rPr>
          <w:rFonts w:eastAsia="SimSun"/>
          <w:noProof/>
          <w:kern w:val="2"/>
          <w:lang w:val="en-US" w:eastAsia="zh-CN"/>
        </w:rPr>
        <w:t xml:space="preserve"> based </w:t>
      </w:r>
      <w:r w:rsidR="00B32978" w:rsidRPr="00B32978">
        <w:rPr>
          <w:rFonts w:eastAsia="SimSun"/>
          <w:noProof/>
          <w:kern w:val="2"/>
          <w:lang w:val="en-US" w:eastAsia="zh-CN"/>
        </w:rPr>
        <w:t>CCO</w:t>
      </w:r>
      <w:r w:rsidR="00E56448">
        <w:rPr>
          <w:rFonts w:eastAsia="SimSun"/>
          <w:noProof/>
          <w:kern w:val="2"/>
          <w:lang w:val="en-US" w:eastAsia="zh-CN"/>
        </w:rPr>
        <w:t xml:space="preserve"> are discussed. We have t</w:t>
      </w:r>
      <w:r w:rsidRPr="00C0593E">
        <w:rPr>
          <w:rFonts w:eastAsia="SimSun" w:hint="eastAsia"/>
          <w:noProof/>
          <w:kern w:val="2"/>
          <w:lang w:val="en-US" w:eastAsia="zh-CN"/>
        </w:rPr>
        <w:t>he following proposal</w:t>
      </w:r>
      <w:r w:rsidRPr="00C0593E">
        <w:rPr>
          <w:rFonts w:eastAsia="SimSun"/>
          <w:noProof/>
          <w:kern w:val="2"/>
          <w:lang w:val="en-US" w:eastAsia="zh-CN"/>
        </w:rPr>
        <w:t>s</w:t>
      </w:r>
      <w:r w:rsidR="00E56448">
        <w:rPr>
          <w:rFonts w:eastAsia="SimSun"/>
          <w:noProof/>
          <w:kern w:val="2"/>
          <w:lang w:val="en-US" w:eastAsia="zh-CN"/>
        </w:rPr>
        <w:t>:</w:t>
      </w:r>
    </w:p>
    <w:p w14:paraId="5ED04E74" w14:textId="40F70D55" w:rsidR="00193BB2" w:rsidRDefault="002D26FB" w:rsidP="00193BB2">
      <w:pPr>
        <w:rPr>
          <w:rFonts w:eastAsia="SimSun"/>
          <w:b/>
          <w:bCs/>
          <w:lang w:eastAsia="en-US"/>
        </w:rPr>
      </w:pPr>
      <w:r w:rsidRPr="002D26FB">
        <w:rPr>
          <w:rFonts w:eastAsia="SimSun"/>
          <w:b/>
          <w:bCs/>
          <w:noProof/>
        </w:rPr>
        <w:t>Proposal 1: For AI/ML based CCO, for the existing SSB beam sweeping functionality on serving node, different SSB beams with specific SSB beam-width configurations along with SSB beam steering azimuth and elevation angles are dynamically selected to optimize coverage and SINR.</w:t>
      </w:r>
    </w:p>
    <w:p w14:paraId="342E048A" w14:textId="77777777" w:rsidR="002D26FB" w:rsidRDefault="002D26FB" w:rsidP="00193BB2">
      <w:pPr>
        <w:rPr>
          <w:rFonts w:eastAsia="SimSun"/>
          <w:b/>
          <w:bCs/>
          <w:noProof/>
        </w:rPr>
      </w:pPr>
    </w:p>
    <w:p w14:paraId="6431E0E2" w14:textId="54A6B950" w:rsidR="00193BB2" w:rsidRDefault="002D26FB" w:rsidP="00193BB2">
      <w:pPr>
        <w:rPr>
          <w:rFonts w:eastAsia="SimSun"/>
          <w:b/>
          <w:bCs/>
          <w:lang w:eastAsia="en-US"/>
        </w:rPr>
      </w:pPr>
      <w:r w:rsidRPr="002D26FB">
        <w:rPr>
          <w:rFonts w:eastAsia="SimSun"/>
          <w:b/>
          <w:bCs/>
          <w:noProof/>
        </w:rPr>
        <w:t>Proposal 2: For AI/ML based CCO, the proposed algorithm refers to P1 beam management algorithm, hence the user device is unaffected and follows the specific 3GPP and GSMA.</w:t>
      </w:r>
    </w:p>
    <w:p w14:paraId="6470E797" w14:textId="77777777" w:rsidR="002D26FB" w:rsidRDefault="002D26FB" w:rsidP="002D26FB">
      <w:pPr>
        <w:rPr>
          <w:rFonts w:eastAsia="SimSun"/>
          <w:b/>
          <w:bCs/>
          <w:lang w:eastAsia="en-US"/>
        </w:rPr>
      </w:pPr>
    </w:p>
    <w:p w14:paraId="577F227C" w14:textId="77777777" w:rsidR="002D26FB" w:rsidRPr="002D26FB" w:rsidRDefault="002D26FB" w:rsidP="002D26FB">
      <w:pPr>
        <w:rPr>
          <w:rFonts w:eastAsia="SimSun"/>
          <w:b/>
          <w:bCs/>
          <w:lang w:eastAsia="en-US"/>
        </w:rPr>
      </w:pPr>
      <w:r w:rsidRPr="002D26FB">
        <w:rPr>
          <w:rFonts w:eastAsia="SimSun" w:hint="eastAsia"/>
          <w:b/>
          <w:bCs/>
          <w:lang w:eastAsia="en-US"/>
        </w:rPr>
        <w:t>P</w:t>
      </w:r>
      <w:r w:rsidRPr="002D26FB">
        <w:rPr>
          <w:rFonts w:eastAsia="SimSun"/>
          <w:b/>
          <w:bCs/>
          <w:lang w:eastAsia="en-US"/>
        </w:rPr>
        <w:t>roposal 3: For AI/ML based CCO, the inference input may be collected from UE or local node or neighbour node, e.g. including:</w:t>
      </w:r>
    </w:p>
    <w:p w14:paraId="435AD0AE" w14:textId="77777777" w:rsidR="002D26FB" w:rsidRPr="002D26FB" w:rsidRDefault="002D26FB" w:rsidP="002D26FB">
      <w:pPr>
        <w:numPr>
          <w:ilvl w:val="0"/>
          <w:numId w:val="2"/>
        </w:numPr>
        <w:rPr>
          <w:rFonts w:eastAsia="SimSun"/>
          <w:b/>
          <w:bCs/>
          <w:lang w:eastAsia="en-US"/>
        </w:rPr>
      </w:pPr>
      <w:r w:rsidRPr="002D26FB">
        <w:rPr>
          <w:rFonts w:eastAsia="SimSun"/>
          <w:b/>
          <w:bCs/>
          <w:lang w:eastAsia="en-US"/>
        </w:rPr>
        <w:t>Inputs from connected UEs as following:</w:t>
      </w:r>
    </w:p>
    <w:p w14:paraId="0E0470B1" w14:textId="77777777" w:rsidR="002D26FB" w:rsidRPr="002D26FB" w:rsidRDefault="002D26FB" w:rsidP="002D26FB">
      <w:pPr>
        <w:rPr>
          <w:rFonts w:eastAsia="SimSun"/>
          <w:b/>
          <w:bCs/>
          <w:lang w:eastAsia="en-US"/>
        </w:rPr>
      </w:pPr>
      <w:r w:rsidRPr="002D26FB">
        <w:rPr>
          <w:rFonts w:eastAsia="SimSun"/>
          <w:b/>
          <w:bCs/>
          <w:lang w:eastAsia="en-US"/>
        </w:rPr>
        <w:t>- connected UE measurement report (e.g., L1 SS-RSRP, SS-RSRQ, SS-SINR measurement, CQI, etc), including cell level and beam level UE measurements</w:t>
      </w:r>
    </w:p>
    <w:p w14:paraId="5B63E2BB" w14:textId="77777777" w:rsidR="002D26FB" w:rsidRPr="002D26FB" w:rsidRDefault="002D26FB" w:rsidP="002D26FB">
      <w:pPr>
        <w:ind w:left="420"/>
        <w:rPr>
          <w:rFonts w:eastAsia="SimSun"/>
          <w:b/>
          <w:bCs/>
          <w:lang w:eastAsia="en-US"/>
        </w:rPr>
      </w:pPr>
      <w:r w:rsidRPr="002D26FB">
        <w:rPr>
          <w:rFonts w:eastAsia="SimSun"/>
          <w:b/>
          <w:bCs/>
          <w:lang w:eastAsia="en-US"/>
        </w:rPr>
        <w:lastRenderedPageBreak/>
        <w:t xml:space="preserve">- connected UE performance (HARQ NACK KPI retransmissions (BLER&gt;10%)), </w:t>
      </w:r>
    </w:p>
    <w:p w14:paraId="21FE1520" w14:textId="77777777" w:rsidR="002D26FB" w:rsidRPr="002D26FB" w:rsidRDefault="002D26FB" w:rsidP="002D26FB">
      <w:pPr>
        <w:ind w:left="420"/>
        <w:rPr>
          <w:rFonts w:eastAsia="SimSun"/>
          <w:b/>
          <w:bCs/>
          <w:lang w:eastAsia="en-US"/>
        </w:rPr>
      </w:pPr>
      <w:r w:rsidRPr="002D26FB">
        <w:rPr>
          <w:rFonts w:eastAsia="SimSun"/>
          <w:b/>
          <w:bCs/>
          <w:lang w:eastAsia="en-US"/>
        </w:rPr>
        <w:t>- connected UE location information (e.g., coordinates, serving cell ID)</w:t>
      </w:r>
    </w:p>
    <w:p w14:paraId="2B7D2366" w14:textId="77777777" w:rsidR="002D26FB" w:rsidRPr="002D26FB" w:rsidRDefault="002D26FB" w:rsidP="002D26FB">
      <w:pPr>
        <w:ind w:left="420"/>
        <w:rPr>
          <w:rFonts w:eastAsia="SimSun"/>
          <w:b/>
          <w:bCs/>
          <w:lang w:eastAsia="en-US"/>
        </w:rPr>
      </w:pPr>
      <w:r w:rsidRPr="002D26FB">
        <w:rPr>
          <w:rFonts w:eastAsia="SimSun"/>
          <w:b/>
          <w:bCs/>
          <w:lang w:eastAsia="en-US"/>
        </w:rPr>
        <w:t xml:space="preserve">- idle mode UE’s </w:t>
      </w:r>
      <w:proofErr w:type="gramStart"/>
      <w:r w:rsidRPr="002D26FB">
        <w:rPr>
          <w:rFonts w:eastAsia="SimSun"/>
          <w:b/>
          <w:bCs/>
          <w:lang w:eastAsia="en-US"/>
        </w:rPr>
        <w:t>Random Access</w:t>
      </w:r>
      <w:proofErr w:type="gramEnd"/>
      <w:r w:rsidRPr="002D26FB">
        <w:rPr>
          <w:rFonts w:eastAsia="SimSun"/>
          <w:b/>
          <w:bCs/>
          <w:lang w:eastAsia="en-US"/>
        </w:rPr>
        <w:t xml:space="preserve"> performance (RACH success rate, number of RACH attempts) to convert to SINR from existing graph of number of PRACH attempts vs SINR).</w:t>
      </w:r>
    </w:p>
    <w:p w14:paraId="35A536DE" w14:textId="7AC3D16C" w:rsidR="00193BB2" w:rsidRDefault="002D26FB" w:rsidP="002D26FB">
      <w:pPr>
        <w:ind w:left="420"/>
        <w:rPr>
          <w:rFonts w:eastAsia="SimSun"/>
          <w:b/>
          <w:bCs/>
          <w:lang w:eastAsia="en-US"/>
        </w:rPr>
      </w:pPr>
      <w:r w:rsidRPr="002D26FB">
        <w:rPr>
          <w:rFonts w:eastAsia="SimSun"/>
          <w:b/>
          <w:bCs/>
          <w:lang w:eastAsia="en-US"/>
        </w:rPr>
        <w:t>- connected UE RLF report</w:t>
      </w:r>
    </w:p>
    <w:p w14:paraId="5A71744E" w14:textId="77777777" w:rsidR="002D26FB" w:rsidRDefault="002D26FB" w:rsidP="002D26FB">
      <w:pPr>
        <w:rPr>
          <w:rFonts w:eastAsiaTheme="minorEastAsia"/>
          <w:b/>
          <w:bCs/>
          <w:lang w:eastAsia="zh-CN"/>
        </w:rPr>
      </w:pPr>
    </w:p>
    <w:p w14:paraId="5DBFDACB" w14:textId="77777777" w:rsidR="002D26FB" w:rsidRPr="002D26FB" w:rsidRDefault="002D26FB" w:rsidP="002D26FB">
      <w:pPr>
        <w:rPr>
          <w:rFonts w:eastAsiaTheme="minorEastAsia"/>
          <w:b/>
          <w:bCs/>
          <w:lang w:eastAsia="zh-CN"/>
        </w:rPr>
      </w:pPr>
      <w:r w:rsidRPr="002D26FB">
        <w:rPr>
          <w:rFonts w:eastAsiaTheme="minorEastAsia"/>
          <w:b/>
          <w:bCs/>
          <w:lang w:eastAsia="zh-CN"/>
        </w:rPr>
        <w:t>Proposal 4: For AI/ML based CCO, the future coverage status may include:</w:t>
      </w:r>
    </w:p>
    <w:p w14:paraId="24397304" w14:textId="77777777" w:rsidR="002D26FB" w:rsidRPr="002D26FB" w:rsidRDefault="002D26FB" w:rsidP="002D26FB">
      <w:pPr>
        <w:rPr>
          <w:rFonts w:eastAsiaTheme="minorEastAsia"/>
          <w:b/>
          <w:bCs/>
          <w:lang w:eastAsia="zh-CN"/>
        </w:rPr>
      </w:pPr>
      <w:r w:rsidRPr="002D26FB">
        <w:rPr>
          <w:rFonts w:eastAsiaTheme="minorEastAsia"/>
          <w:b/>
          <w:bCs/>
          <w:lang w:eastAsia="zh-CN"/>
        </w:rPr>
        <w:t>-</w:t>
      </w:r>
      <w:r w:rsidRPr="002D26FB">
        <w:rPr>
          <w:rFonts w:eastAsiaTheme="minorEastAsia"/>
          <w:b/>
          <w:bCs/>
          <w:lang w:eastAsia="zh-CN"/>
        </w:rPr>
        <w:tab/>
        <w:t>Cell Coverage Modification including SSB beam power boosting, for the Cell Coverage State which is used to solve the predicted CCO issue of the certain predicted cell;</w:t>
      </w:r>
    </w:p>
    <w:p w14:paraId="6C21E45C" w14:textId="145FF452" w:rsidR="002D26FB" w:rsidRDefault="002D26FB" w:rsidP="002D26FB">
      <w:pPr>
        <w:rPr>
          <w:rFonts w:eastAsiaTheme="minorEastAsia"/>
          <w:b/>
          <w:bCs/>
          <w:lang w:eastAsia="zh-CN"/>
        </w:rPr>
      </w:pPr>
      <w:r w:rsidRPr="002D26FB">
        <w:rPr>
          <w:rFonts w:eastAsiaTheme="minorEastAsia"/>
          <w:b/>
          <w:bCs/>
          <w:lang w:eastAsia="zh-CN"/>
        </w:rPr>
        <w:t>-</w:t>
      </w:r>
      <w:r w:rsidRPr="002D26FB">
        <w:rPr>
          <w:rFonts w:eastAsiaTheme="minorEastAsia"/>
          <w:b/>
          <w:bCs/>
          <w:lang w:eastAsia="zh-CN"/>
        </w:rPr>
        <w:tab/>
        <w:t>SSB Coverage Modification including SSB beam width and SSB beam steering Coverage State which is used to solve the predicted CCO issue of the certain predicted SSB.</w:t>
      </w:r>
    </w:p>
    <w:p w14:paraId="5B38FC25" w14:textId="77777777" w:rsidR="002D26FB" w:rsidRDefault="002D26FB" w:rsidP="002D26FB">
      <w:pPr>
        <w:rPr>
          <w:rFonts w:eastAsiaTheme="minorEastAsia"/>
          <w:b/>
          <w:bCs/>
          <w:lang w:eastAsia="zh-CN"/>
        </w:rPr>
      </w:pPr>
    </w:p>
    <w:p w14:paraId="2D2F6DCE" w14:textId="77777777" w:rsidR="002D26FB" w:rsidRDefault="002D26FB" w:rsidP="002D26FB">
      <w:pPr>
        <w:rPr>
          <w:rFonts w:eastAsiaTheme="minorEastAsia"/>
          <w:b/>
          <w:bCs/>
          <w:lang w:eastAsia="zh-CN"/>
        </w:rPr>
      </w:pPr>
      <w:r>
        <w:rPr>
          <w:rFonts w:eastAsiaTheme="minorEastAsia"/>
          <w:b/>
          <w:bCs/>
          <w:lang w:eastAsia="zh-CN"/>
        </w:rPr>
        <w:t>Proposal 5</w:t>
      </w:r>
      <w:r w:rsidRPr="00CA4C2E">
        <w:rPr>
          <w:rFonts w:eastAsiaTheme="minorEastAsia"/>
          <w:b/>
          <w:bCs/>
          <w:lang w:eastAsia="zh-CN"/>
        </w:rPr>
        <w:t>: For AI/ML based CCO, the future coverage status may include</w:t>
      </w:r>
      <w:r>
        <w:rPr>
          <w:lang w:val="en-US"/>
        </w:rPr>
        <w:t xml:space="preserve"> </w:t>
      </w:r>
      <w:r w:rsidRPr="00CA4C2E">
        <w:rPr>
          <w:b/>
          <w:lang w:val="en-US"/>
        </w:rPr>
        <w:t xml:space="preserve">the following NG-RAN </w:t>
      </w:r>
      <w:proofErr w:type="spellStart"/>
      <w:r w:rsidRPr="00CA4C2E">
        <w:rPr>
          <w:b/>
          <w:lang w:val="en-US"/>
        </w:rPr>
        <w:t>gNB</w:t>
      </w:r>
      <w:proofErr w:type="spellEnd"/>
      <w:r w:rsidRPr="00CA4C2E">
        <w:rPr>
          <w:b/>
          <w:lang w:val="en-US"/>
        </w:rPr>
        <w:t xml:space="preserve"> or </w:t>
      </w:r>
      <w:proofErr w:type="spellStart"/>
      <w:r w:rsidRPr="00CA4C2E">
        <w:rPr>
          <w:b/>
          <w:lang w:val="en-US"/>
        </w:rPr>
        <w:t>gNB</w:t>
      </w:r>
      <w:proofErr w:type="spellEnd"/>
      <w:r w:rsidRPr="00CA4C2E">
        <w:rPr>
          <w:b/>
          <w:lang w:val="en-US"/>
        </w:rPr>
        <w:t>-CU/</w:t>
      </w:r>
      <w:proofErr w:type="spellStart"/>
      <w:r w:rsidRPr="00CA4C2E">
        <w:rPr>
          <w:b/>
          <w:lang w:val="en-US"/>
        </w:rPr>
        <w:t>gNB</w:t>
      </w:r>
      <w:proofErr w:type="spellEnd"/>
      <w:r w:rsidRPr="00CA4C2E">
        <w:rPr>
          <w:b/>
          <w:lang w:val="en-US"/>
        </w:rPr>
        <w:t xml:space="preserve">-DU algorithm </w:t>
      </w:r>
      <w:r w:rsidRPr="00CA4C2E">
        <w:rPr>
          <w:rFonts w:eastAsiaTheme="minorEastAsia"/>
          <w:b/>
          <w:bCs/>
          <w:lang w:eastAsia="zh-CN"/>
        </w:rPr>
        <w:t>steps:</w:t>
      </w:r>
    </w:p>
    <w:p w14:paraId="0F943A60" w14:textId="77777777" w:rsidR="002D26FB" w:rsidRPr="00BB5809" w:rsidRDefault="002D26FB" w:rsidP="002D26FB">
      <w:pPr>
        <w:rPr>
          <w:rFonts w:eastAsiaTheme="minorEastAsia"/>
          <w:b/>
          <w:bCs/>
          <w:lang w:val="en-US" w:eastAsia="zh-CN"/>
        </w:rPr>
      </w:pPr>
      <w:r w:rsidRPr="00BB5809">
        <w:rPr>
          <w:rFonts w:eastAsiaTheme="minorEastAsia"/>
          <w:b/>
          <w:bCs/>
          <w:lang w:val="en-US" w:eastAsia="zh-CN"/>
        </w:rPr>
        <w:t>Step 1: Initial SSB Beam Sweeping</w:t>
      </w:r>
    </w:p>
    <w:p w14:paraId="449033BD" w14:textId="77777777" w:rsidR="002D26FB" w:rsidRPr="00BB5809" w:rsidRDefault="002D26FB" w:rsidP="002D26FB">
      <w:pPr>
        <w:numPr>
          <w:ilvl w:val="0"/>
          <w:numId w:val="25"/>
        </w:numPr>
        <w:rPr>
          <w:rFonts w:eastAsiaTheme="minorEastAsia"/>
          <w:b/>
          <w:bCs/>
          <w:lang w:val="en-US" w:eastAsia="zh-CN"/>
        </w:rPr>
      </w:pPr>
      <w:r w:rsidRPr="00BB5809">
        <w:rPr>
          <w:rFonts w:eastAsiaTheme="minorEastAsia"/>
          <w:b/>
          <w:bCs/>
          <w:lang w:val="en-US" w:eastAsia="zh-CN"/>
        </w:rPr>
        <w:t>Start SSB beam sweeping at the cell level with the default (operator-configurable) SSB beam-width shape. Perform sweeping for all SSB beams within a 5ms cycle.</w:t>
      </w:r>
    </w:p>
    <w:p w14:paraId="6B1DC2B5" w14:textId="77777777" w:rsidR="002D26FB" w:rsidRPr="00BB5809" w:rsidRDefault="002D26FB" w:rsidP="002D26FB">
      <w:pPr>
        <w:rPr>
          <w:rFonts w:eastAsiaTheme="minorEastAsia"/>
          <w:b/>
          <w:bCs/>
          <w:lang w:val="en-US" w:eastAsia="zh-CN"/>
        </w:rPr>
      </w:pPr>
      <w:r w:rsidRPr="00BB5809">
        <w:rPr>
          <w:rFonts w:eastAsiaTheme="minorEastAsia"/>
          <w:b/>
          <w:bCs/>
          <w:lang w:val="en-US" w:eastAsia="zh-CN"/>
        </w:rPr>
        <w:t>Step 2: SINR Estimation and Data Collection</w:t>
      </w:r>
    </w:p>
    <w:p w14:paraId="6FC38CEB" w14:textId="77777777" w:rsidR="002D26FB" w:rsidRPr="00BB5809" w:rsidRDefault="002D26FB" w:rsidP="002D26FB">
      <w:pPr>
        <w:numPr>
          <w:ilvl w:val="0"/>
          <w:numId w:val="26"/>
        </w:numPr>
        <w:rPr>
          <w:rFonts w:eastAsiaTheme="minorEastAsia"/>
          <w:b/>
          <w:bCs/>
          <w:lang w:val="en-US" w:eastAsia="zh-CN"/>
        </w:rPr>
      </w:pPr>
      <w:r w:rsidRPr="00BB5809">
        <w:rPr>
          <w:rFonts w:eastAsiaTheme="minorEastAsia"/>
          <w:b/>
          <w:bCs/>
          <w:lang w:val="en-US" w:eastAsia="zh-CN"/>
        </w:rPr>
        <w:t>Estimate the Downlink (DL) SINR per SSB sweeping beam using a combined cost function. This includes:</w:t>
      </w:r>
    </w:p>
    <w:p w14:paraId="3C01F441" w14:textId="77777777" w:rsidR="002D26FB" w:rsidRPr="00BB5809" w:rsidRDefault="002D26FB" w:rsidP="002D26FB">
      <w:pPr>
        <w:numPr>
          <w:ilvl w:val="1"/>
          <w:numId w:val="26"/>
        </w:numPr>
        <w:rPr>
          <w:rFonts w:eastAsiaTheme="minorEastAsia"/>
          <w:b/>
          <w:bCs/>
          <w:lang w:val="en-US" w:eastAsia="zh-CN"/>
        </w:rPr>
      </w:pPr>
      <w:r w:rsidRPr="00BB5809">
        <w:rPr>
          <w:rFonts w:eastAsiaTheme="minorEastAsia"/>
          <w:b/>
          <w:bCs/>
          <w:lang w:val="en-US" w:eastAsia="zh-CN"/>
        </w:rPr>
        <w:t>Number of Uplink (UL) PRACH counter attempts (build a graph of PRACH attempts vs. SINR) for idle UEs.</w:t>
      </w:r>
    </w:p>
    <w:p w14:paraId="32043635" w14:textId="77777777" w:rsidR="002D26FB" w:rsidRPr="00BB5809" w:rsidRDefault="002D26FB" w:rsidP="002D26FB">
      <w:pPr>
        <w:numPr>
          <w:ilvl w:val="1"/>
          <w:numId w:val="26"/>
        </w:numPr>
        <w:rPr>
          <w:rFonts w:eastAsiaTheme="minorEastAsia"/>
          <w:b/>
          <w:bCs/>
          <w:lang w:val="en-US" w:eastAsia="zh-CN"/>
        </w:rPr>
      </w:pPr>
      <w:r w:rsidRPr="00BB5809">
        <w:rPr>
          <w:rFonts w:eastAsiaTheme="minorEastAsia"/>
          <w:b/>
          <w:bCs/>
          <w:lang w:val="en-US" w:eastAsia="zh-CN"/>
        </w:rPr>
        <w:t>Connected UEs' UL Channel Quality Indicator (CQI) reports.</w:t>
      </w:r>
    </w:p>
    <w:p w14:paraId="66A06BDD" w14:textId="77777777" w:rsidR="002D26FB" w:rsidRPr="00BB5809" w:rsidRDefault="002D26FB" w:rsidP="002D26FB">
      <w:pPr>
        <w:numPr>
          <w:ilvl w:val="1"/>
          <w:numId w:val="26"/>
        </w:numPr>
        <w:rPr>
          <w:rFonts w:eastAsiaTheme="minorEastAsia"/>
          <w:b/>
          <w:bCs/>
          <w:lang w:val="en-US" w:eastAsia="zh-CN"/>
        </w:rPr>
      </w:pPr>
      <w:r w:rsidRPr="00BB5809">
        <w:rPr>
          <w:rFonts w:eastAsiaTheme="minorEastAsia"/>
          <w:b/>
          <w:bCs/>
          <w:lang w:val="en-US" w:eastAsia="zh-CN"/>
        </w:rPr>
        <w:t>HARQ KPI retransmissions (Block Error Rate &gt; 10%).</w:t>
      </w:r>
    </w:p>
    <w:p w14:paraId="3356EA9B" w14:textId="77777777" w:rsidR="002D26FB" w:rsidRPr="00BB5809" w:rsidRDefault="002D26FB" w:rsidP="002D26FB">
      <w:pPr>
        <w:numPr>
          <w:ilvl w:val="1"/>
          <w:numId w:val="26"/>
        </w:numPr>
        <w:rPr>
          <w:rFonts w:eastAsiaTheme="minorEastAsia"/>
          <w:b/>
          <w:bCs/>
          <w:lang w:val="en-US" w:eastAsia="zh-CN"/>
        </w:rPr>
      </w:pPr>
      <w:r w:rsidRPr="00BB5809">
        <w:rPr>
          <w:rFonts w:eastAsiaTheme="minorEastAsia"/>
          <w:b/>
          <w:bCs/>
          <w:lang w:val="en-US" w:eastAsia="zh-CN"/>
        </w:rPr>
        <w:t>L1-SINR and L1-Reference Signal Received Power (RSRP) reporting.</w:t>
      </w:r>
    </w:p>
    <w:p w14:paraId="287316AD" w14:textId="77777777" w:rsidR="002D26FB" w:rsidRPr="00BB5809" w:rsidRDefault="002D26FB" w:rsidP="002D26FB">
      <w:pPr>
        <w:rPr>
          <w:rFonts w:eastAsiaTheme="minorEastAsia"/>
          <w:b/>
          <w:bCs/>
          <w:lang w:val="en-US" w:eastAsia="zh-CN"/>
        </w:rPr>
      </w:pPr>
      <w:r w:rsidRPr="00BB5809">
        <w:rPr>
          <w:rFonts w:eastAsiaTheme="minorEastAsia"/>
          <w:b/>
          <w:bCs/>
          <w:lang w:val="en-US" w:eastAsia="zh-CN"/>
        </w:rPr>
        <w:t>Step 3: Beam Steering and Beam-width Shape Testing</w:t>
      </w:r>
    </w:p>
    <w:p w14:paraId="6239A092" w14:textId="77777777" w:rsidR="002D26FB" w:rsidRPr="00BB5809" w:rsidRDefault="002D26FB" w:rsidP="002D26FB">
      <w:pPr>
        <w:numPr>
          <w:ilvl w:val="0"/>
          <w:numId w:val="27"/>
        </w:numPr>
        <w:rPr>
          <w:rFonts w:eastAsiaTheme="minorEastAsia"/>
          <w:b/>
          <w:bCs/>
          <w:lang w:val="en-US" w:eastAsia="zh-CN"/>
        </w:rPr>
      </w:pPr>
      <w:r w:rsidRPr="00BB5809">
        <w:rPr>
          <w:rFonts w:eastAsiaTheme="minorEastAsia"/>
          <w:b/>
          <w:bCs/>
          <w:lang w:val="en-US" w:eastAsia="zh-CN"/>
        </w:rPr>
        <w:t>For each SSB beam-width shape, dynamically adjust the SSB beam's azimuth and elevation angles. Repeat Step 1 and Step 2 for each configuration, ensuring all combinations of beam-width shapes and steering angles are exhaustively tested.</w:t>
      </w:r>
    </w:p>
    <w:p w14:paraId="57D1E3F1" w14:textId="77777777" w:rsidR="002D26FB" w:rsidRPr="00BB5809" w:rsidRDefault="002D26FB" w:rsidP="002D26FB">
      <w:pPr>
        <w:rPr>
          <w:rFonts w:eastAsiaTheme="minorEastAsia"/>
          <w:b/>
          <w:bCs/>
          <w:lang w:val="en-US" w:eastAsia="zh-CN"/>
        </w:rPr>
      </w:pPr>
      <w:r w:rsidRPr="00BB5809">
        <w:rPr>
          <w:rFonts w:eastAsiaTheme="minorEastAsia"/>
          <w:b/>
          <w:bCs/>
          <w:lang w:val="en-US" w:eastAsia="zh-CN"/>
        </w:rPr>
        <w:t>Step 4: Coverage Footprint Estimation</w:t>
      </w:r>
    </w:p>
    <w:p w14:paraId="2A228BC3" w14:textId="77777777" w:rsidR="002D26FB" w:rsidRPr="00BB5809" w:rsidRDefault="002D26FB" w:rsidP="002D26FB">
      <w:pPr>
        <w:numPr>
          <w:ilvl w:val="0"/>
          <w:numId w:val="28"/>
        </w:numPr>
        <w:rPr>
          <w:rFonts w:eastAsiaTheme="minorEastAsia"/>
          <w:b/>
          <w:bCs/>
          <w:lang w:val="en-US" w:eastAsia="zh-CN"/>
        </w:rPr>
      </w:pPr>
      <w:r w:rsidRPr="00BB5809">
        <w:rPr>
          <w:rFonts w:eastAsiaTheme="minorEastAsia"/>
          <w:b/>
          <w:bCs/>
          <w:lang w:val="en-US" w:eastAsia="zh-CN"/>
        </w:rPr>
        <w:t>For each tested configuration, estimate the SSB beam coverage footprint as a percentage of the default SSB beam shape.</w:t>
      </w:r>
    </w:p>
    <w:p w14:paraId="0A58914F" w14:textId="77777777" w:rsidR="002D26FB" w:rsidRPr="00BB5809" w:rsidRDefault="002D26FB" w:rsidP="002D26FB">
      <w:pPr>
        <w:rPr>
          <w:rFonts w:eastAsiaTheme="minorEastAsia"/>
          <w:b/>
          <w:bCs/>
          <w:lang w:val="en-US" w:eastAsia="zh-CN"/>
        </w:rPr>
      </w:pPr>
      <w:r w:rsidRPr="00BB5809">
        <w:rPr>
          <w:rFonts w:eastAsiaTheme="minorEastAsia"/>
          <w:b/>
          <w:bCs/>
          <w:lang w:val="en-US" w:eastAsia="zh-CN"/>
        </w:rPr>
        <w:t>Step 5: Selection of Optimal Beam Configuration</w:t>
      </w:r>
    </w:p>
    <w:p w14:paraId="02CB3289" w14:textId="77777777" w:rsidR="002D26FB" w:rsidRPr="00BB5809" w:rsidRDefault="002D26FB" w:rsidP="002D26FB">
      <w:pPr>
        <w:numPr>
          <w:ilvl w:val="0"/>
          <w:numId w:val="29"/>
        </w:numPr>
        <w:rPr>
          <w:rFonts w:eastAsiaTheme="minorEastAsia"/>
          <w:b/>
          <w:bCs/>
          <w:lang w:val="en-US" w:eastAsia="zh-CN"/>
        </w:rPr>
      </w:pPr>
      <w:r w:rsidRPr="00BB5809">
        <w:rPr>
          <w:rFonts w:eastAsiaTheme="minorEastAsia"/>
          <w:b/>
          <w:bCs/>
          <w:lang w:val="en-US" w:eastAsia="zh-CN"/>
        </w:rPr>
        <w:t>Identify the configuration with the argmax DL UL_SINR performance that also meets a predefined coverage footprint threshold (configurable). This configuration includes the optimal combination of beam-width shape, azimuth/elevation angles, and SSB power level.</w:t>
      </w:r>
    </w:p>
    <w:p w14:paraId="485E530A" w14:textId="77777777" w:rsidR="002D26FB" w:rsidRPr="00BB5809" w:rsidRDefault="002D26FB" w:rsidP="002D26FB">
      <w:pPr>
        <w:rPr>
          <w:rFonts w:eastAsiaTheme="minorEastAsia"/>
          <w:b/>
          <w:bCs/>
          <w:lang w:val="en-US" w:eastAsia="zh-CN"/>
        </w:rPr>
      </w:pPr>
      <w:r w:rsidRPr="00BB5809">
        <w:rPr>
          <w:rFonts w:eastAsiaTheme="minorEastAsia"/>
          <w:b/>
          <w:bCs/>
          <w:lang w:val="en-US" w:eastAsia="zh-CN"/>
        </w:rPr>
        <w:t>Step 6: Fine-tuning with SSB Power Boosting</w:t>
      </w:r>
    </w:p>
    <w:p w14:paraId="65A472FC" w14:textId="77777777" w:rsidR="002D26FB" w:rsidRPr="00BB5809" w:rsidRDefault="002D26FB" w:rsidP="002D26FB">
      <w:pPr>
        <w:numPr>
          <w:ilvl w:val="0"/>
          <w:numId w:val="30"/>
        </w:numPr>
        <w:rPr>
          <w:rFonts w:eastAsiaTheme="minorEastAsia"/>
          <w:b/>
          <w:bCs/>
          <w:lang w:val="en-US" w:eastAsia="zh-CN"/>
        </w:rPr>
      </w:pPr>
      <w:r w:rsidRPr="00BB5809">
        <w:rPr>
          <w:rFonts w:eastAsiaTheme="minorEastAsia"/>
          <w:b/>
          <w:bCs/>
          <w:lang w:val="en-US" w:eastAsia="zh-CN"/>
        </w:rPr>
        <w:t>For the selected optimal beam-width shape and steering angles, adjust the SSB power boosting parameters to further enhance SINR. Re-estimate the DL SINR based on the refined settings.</w:t>
      </w:r>
    </w:p>
    <w:p w14:paraId="70DC21E8" w14:textId="77777777" w:rsidR="002D26FB" w:rsidRPr="00BB5809" w:rsidRDefault="002D26FB" w:rsidP="002D26FB">
      <w:pPr>
        <w:rPr>
          <w:rFonts w:eastAsiaTheme="minorEastAsia"/>
          <w:b/>
          <w:bCs/>
          <w:lang w:val="en-US" w:eastAsia="zh-CN"/>
        </w:rPr>
      </w:pPr>
      <w:r w:rsidRPr="00BB5809">
        <w:rPr>
          <w:rFonts w:eastAsiaTheme="minorEastAsia"/>
          <w:b/>
          <w:bCs/>
          <w:lang w:val="en-US" w:eastAsia="zh-CN"/>
        </w:rPr>
        <w:t>Step 7: Final Configuration Application</w:t>
      </w:r>
    </w:p>
    <w:p w14:paraId="480DC4DB" w14:textId="77777777" w:rsidR="002D26FB" w:rsidRPr="00BB5809" w:rsidRDefault="002D26FB" w:rsidP="002D26FB">
      <w:pPr>
        <w:numPr>
          <w:ilvl w:val="0"/>
          <w:numId w:val="31"/>
        </w:numPr>
        <w:rPr>
          <w:rFonts w:eastAsiaTheme="minorEastAsia"/>
          <w:b/>
          <w:bCs/>
          <w:lang w:val="en-US" w:eastAsia="zh-CN"/>
        </w:rPr>
      </w:pPr>
      <w:r w:rsidRPr="00BB5809">
        <w:rPr>
          <w:rFonts w:eastAsiaTheme="minorEastAsia"/>
          <w:b/>
          <w:bCs/>
          <w:lang w:val="en-US" w:eastAsia="zh-CN"/>
        </w:rPr>
        <w:t>Apply the optimal beam configuration (beam-width shape, steering angles, and power boosting) to the network for active use, ensuring maximum coverage and optimal signal quality.</w:t>
      </w:r>
    </w:p>
    <w:p w14:paraId="5345DDE6" w14:textId="77777777" w:rsidR="002D26FB" w:rsidRPr="00BB5809" w:rsidRDefault="002D26FB" w:rsidP="002D26FB">
      <w:pPr>
        <w:rPr>
          <w:rFonts w:eastAsiaTheme="minorEastAsia"/>
          <w:b/>
          <w:bCs/>
          <w:lang w:val="en-US" w:eastAsia="zh-CN"/>
        </w:rPr>
      </w:pPr>
      <w:r w:rsidRPr="00BB5809">
        <w:rPr>
          <w:rFonts w:eastAsiaTheme="minorEastAsia"/>
          <w:b/>
          <w:bCs/>
          <w:lang w:val="en-US" w:eastAsia="zh-CN"/>
        </w:rPr>
        <w:lastRenderedPageBreak/>
        <w:t>Step 8: Continuous Monitoring and Adaptation</w:t>
      </w:r>
    </w:p>
    <w:p w14:paraId="37ECE5B2" w14:textId="6A62784F" w:rsidR="00193BB2" w:rsidRPr="002D26FB" w:rsidRDefault="002D26FB" w:rsidP="002D26FB">
      <w:pPr>
        <w:rPr>
          <w:rFonts w:eastAsiaTheme="minorEastAsia"/>
          <w:b/>
          <w:bCs/>
          <w:lang w:eastAsia="zh-CN"/>
        </w:rPr>
      </w:pPr>
      <w:r w:rsidRPr="00BB5809">
        <w:rPr>
          <w:rFonts w:eastAsiaTheme="minorEastAsia"/>
          <w:b/>
          <w:bCs/>
          <w:lang w:val="en-US" w:eastAsia="zh-CN"/>
        </w:rPr>
        <w:t>Continuously monitor the network's performance metrics, such as SINR, coverage, and user experience indicators. Use AI/ML algorithms to dynamically adjust the configurations in response to changing network conditions and traffic patterns</w:t>
      </w:r>
      <w:r>
        <w:rPr>
          <w:rFonts w:eastAsiaTheme="minorEastAsia"/>
          <w:b/>
          <w:bCs/>
          <w:lang w:eastAsia="zh-CN"/>
        </w:rPr>
        <w:t>.</w:t>
      </w:r>
    </w:p>
    <w:p w14:paraId="056D6F61" w14:textId="722C24BC" w:rsidR="00AD1CE8" w:rsidRPr="008254D2" w:rsidRDefault="00AD1CE8" w:rsidP="00AD1CE8">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SimSun" w:cs="Arial"/>
          <w:b/>
          <w:sz w:val="32"/>
          <w:szCs w:val="32"/>
          <w:lang w:val="en-US" w:eastAsia="zh-CN"/>
        </w:rPr>
      </w:pPr>
      <w:r w:rsidRPr="008254D2">
        <w:rPr>
          <w:rFonts w:eastAsia="SimSun" w:cs="Arial" w:hint="eastAsia"/>
          <w:b/>
          <w:sz w:val="32"/>
          <w:szCs w:val="32"/>
          <w:lang w:val="en-US" w:eastAsia="zh-CN"/>
        </w:rPr>
        <w:t>R</w:t>
      </w:r>
      <w:r w:rsidRPr="008254D2">
        <w:rPr>
          <w:rFonts w:eastAsia="SimSun" w:cs="Arial"/>
          <w:b/>
          <w:sz w:val="32"/>
          <w:szCs w:val="32"/>
          <w:lang w:val="en-US" w:eastAsia="zh-CN"/>
        </w:rPr>
        <w:t>eference</w:t>
      </w:r>
      <w:r w:rsidR="008202FA">
        <w:rPr>
          <w:rFonts w:eastAsia="SimSun" w:cs="Arial"/>
          <w:b/>
          <w:sz w:val="32"/>
          <w:szCs w:val="32"/>
          <w:lang w:val="en-US" w:eastAsia="zh-CN"/>
        </w:rPr>
        <w:t>s</w:t>
      </w:r>
    </w:p>
    <w:p w14:paraId="2D632C71" w14:textId="5401521C" w:rsidR="00467A05" w:rsidRDefault="00AD1CE8">
      <w:pPr>
        <w:rPr>
          <w:rFonts w:eastAsiaTheme="minorEastAsia"/>
          <w:lang w:val="en-US" w:eastAsia="zh-CN"/>
        </w:rPr>
      </w:pPr>
      <w:r w:rsidRPr="00E43DA4">
        <w:rPr>
          <w:rFonts w:eastAsiaTheme="minorEastAsia"/>
          <w:lang w:val="en-US" w:eastAsia="zh-CN"/>
        </w:rPr>
        <w:t xml:space="preserve">[1] </w:t>
      </w:r>
      <w:r w:rsidR="003E3052" w:rsidRPr="003E3052">
        <w:rPr>
          <w:rFonts w:eastAsiaTheme="minorEastAsia"/>
          <w:lang w:val="en-US" w:eastAsia="zh-CN"/>
        </w:rPr>
        <w:t>R3-242231</w:t>
      </w:r>
      <w:r w:rsidR="003E3052">
        <w:rPr>
          <w:rFonts w:eastAsiaTheme="minorEastAsia"/>
          <w:lang w:val="en-US" w:eastAsia="zh-CN"/>
        </w:rPr>
        <w:t xml:space="preserve">, </w:t>
      </w:r>
      <w:r w:rsidR="00731EB2" w:rsidRPr="00731EB2">
        <w:rPr>
          <w:rFonts w:eastAsiaTheme="minorEastAsia"/>
          <w:lang w:val="en-US" w:eastAsia="zh-CN"/>
        </w:rPr>
        <w:t>(TP to TR 38.743) AI/ML enabled CCO</w:t>
      </w:r>
      <w:r w:rsidR="00731EB2">
        <w:rPr>
          <w:rFonts w:eastAsiaTheme="minorEastAsia"/>
          <w:lang w:val="en-US" w:eastAsia="zh-CN"/>
        </w:rPr>
        <w:t xml:space="preserve">, </w:t>
      </w:r>
      <w:r w:rsidR="0079353F" w:rsidRPr="0079353F">
        <w:rPr>
          <w:rFonts w:eastAsiaTheme="minorEastAsia"/>
          <w:lang w:val="en-US" w:eastAsia="zh-CN"/>
        </w:rPr>
        <w:t>Samsung, Ericsson, Huawei, Telecom Italia, ZTE, Nokia, CATT, Deutsche Telekom, LG Electronics, Telecom Italia</w:t>
      </w:r>
      <w:r w:rsidR="00022833">
        <w:rPr>
          <w:rFonts w:eastAsiaTheme="minorEastAsia"/>
          <w:lang w:val="en-US" w:eastAsia="zh-CN"/>
        </w:rPr>
        <w:t>.</w:t>
      </w:r>
    </w:p>
    <w:p w14:paraId="597AB868" w14:textId="188434A0" w:rsidR="00022833" w:rsidRDefault="00022833">
      <w:pPr>
        <w:rPr>
          <w:rFonts w:eastAsiaTheme="minorEastAsia"/>
          <w:lang w:val="en-US" w:eastAsia="zh-CN"/>
        </w:rPr>
      </w:pPr>
      <w:r w:rsidRPr="00022833">
        <w:rPr>
          <w:rFonts w:eastAsiaTheme="minorEastAsia"/>
          <w:lang w:val="en-US" w:eastAsia="zh-CN"/>
        </w:rPr>
        <w:t>[2] 3GPP TS 38.300, "NR; Overall description; Stage 2".</w:t>
      </w:r>
    </w:p>
    <w:p w14:paraId="3B2760A5" w14:textId="63ED01E8" w:rsidR="00312DBD" w:rsidRPr="00312DBD" w:rsidRDefault="00312DBD" w:rsidP="00312DBD">
      <w:pPr>
        <w:rPr>
          <w:rFonts w:eastAsiaTheme="minorEastAsia"/>
          <w:lang w:val="en-US" w:eastAsia="zh-CN"/>
        </w:rPr>
      </w:pPr>
      <w:r w:rsidRPr="00312DBD">
        <w:rPr>
          <w:rFonts w:eastAsiaTheme="minorEastAsia"/>
          <w:lang w:val="en-US" w:eastAsia="zh-CN"/>
        </w:rPr>
        <w:t>[3] 3GPP TR 38.820: Study on AI/ML for NR</w:t>
      </w:r>
    </w:p>
    <w:p w14:paraId="2BE41A11" w14:textId="6BD8C4DC" w:rsidR="00312DBD" w:rsidRPr="00312DBD" w:rsidRDefault="00312DBD" w:rsidP="00312DBD">
      <w:pPr>
        <w:rPr>
          <w:rFonts w:eastAsiaTheme="minorEastAsia"/>
          <w:lang w:val="en-US" w:eastAsia="zh-CN"/>
        </w:rPr>
      </w:pPr>
      <w:r>
        <w:rPr>
          <w:rFonts w:eastAsiaTheme="minorEastAsia"/>
          <w:lang w:val="en-US" w:eastAsia="zh-CN"/>
        </w:rPr>
        <w:t>[4</w:t>
      </w:r>
      <w:r w:rsidRPr="00312DBD">
        <w:rPr>
          <w:rFonts w:eastAsiaTheme="minorEastAsia"/>
          <w:lang w:val="en-US" w:eastAsia="zh-CN"/>
        </w:rPr>
        <w:t>] 3GPP TR 38.913: Study on scenarios and requirements for next generation access technologies</w:t>
      </w:r>
    </w:p>
    <w:p w14:paraId="4A800746" w14:textId="3A5BD458" w:rsidR="00312DBD" w:rsidRDefault="00312DBD" w:rsidP="00312DBD">
      <w:pPr>
        <w:rPr>
          <w:rFonts w:eastAsiaTheme="minorEastAsia"/>
          <w:lang w:val="en-US" w:eastAsia="zh-CN"/>
        </w:rPr>
      </w:pPr>
      <w:r>
        <w:rPr>
          <w:rFonts w:eastAsiaTheme="minorEastAsia"/>
          <w:lang w:val="en-US" w:eastAsia="zh-CN"/>
        </w:rPr>
        <w:t>[5</w:t>
      </w:r>
      <w:r w:rsidRPr="00312DBD">
        <w:rPr>
          <w:rFonts w:eastAsiaTheme="minorEastAsia"/>
          <w:lang w:val="en-US" w:eastAsia="zh-CN"/>
        </w:rPr>
        <w:t>] 3GPP TR 38.816: Study on enhanced network automation</w:t>
      </w:r>
    </w:p>
    <w:p w14:paraId="477619BC" w14:textId="653FA295" w:rsidR="000C291F" w:rsidRDefault="000C291F" w:rsidP="00312DBD">
      <w:pPr>
        <w:rPr>
          <w:rFonts w:eastAsiaTheme="minorEastAsia"/>
          <w:lang w:val="en-US" w:eastAsia="zh-CN"/>
        </w:rPr>
      </w:pPr>
      <w:r>
        <w:rPr>
          <w:rFonts w:eastAsiaTheme="minorEastAsia"/>
          <w:lang w:val="en-US" w:eastAsia="zh-CN"/>
        </w:rPr>
        <w:t xml:space="preserve">[6] </w:t>
      </w:r>
      <w:r w:rsidR="00E53D7B">
        <w:rPr>
          <w:rFonts w:eastAsiaTheme="minorEastAsia"/>
          <w:lang w:val="en-US" w:eastAsia="zh-CN"/>
        </w:rPr>
        <w:t xml:space="preserve">Jio </w:t>
      </w:r>
      <w:r>
        <w:rPr>
          <w:rFonts w:eastAsiaTheme="minorEastAsia"/>
          <w:lang w:val="en-US" w:eastAsia="zh-CN"/>
        </w:rPr>
        <w:t xml:space="preserve">White paper </w:t>
      </w:r>
      <w:r w:rsidR="00E53D7B">
        <w:rPr>
          <w:rFonts w:eastAsiaTheme="minorEastAsia"/>
          <w:lang w:val="en-US" w:eastAsia="zh-CN"/>
        </w:rPr>
        <w:t>on AIML based CCO</w:t>
      </w:r>
      <w:bookmarkStart w:id="1" w:name="_GoBack"/>
      <w:bookmarkEnd w:id="1"/>
    </w:p>
    <w:p w14:paraId="15D12FC7" w14:textId="36BECA8C" w:rsidR="004A21DC" w:rsidRDefault="004A21DC" w:rsidP="004A21DC">
      <w:pPr>
        <w:pStyle w:val="Reference"/>
        <w:numPr>
          <w:ilvl w:val="0"/>
          <w:numId w:val="0"/>
        </w:numPr>
        <w:tabs>
          <w:tab w:val="clear" w:pos="1701"/>
        </w:tabs>
        <w:spacing w:after="160" w:line="259" w:lineRule="auto"/>
        <w:ind w:left="567" w:hanging="567"/>
        <w:rPr>
          <w:rFonts w:cs="Arial"/>
          <w:sz w:val="20"/>
          <w:lang w:val="en-GB"/>
        </w:rPr>
      </w:pPr>
      <w:r>
        <w:t>[</w:t>
      </w:r>
      <w:r w:rsidR="000C291F">
        <w:t>7</w:t>
      </w:r>
      <w:r>
        <w:t xml:space="preserve">] </w:t>
      </w:r>
      <w:bookmarkStart w:id="2" w:name="_Ref52814062"/>
      <w:bookmarkStart w:id="3" w:name="_Ref70275585"/>
      <w:r>
        <w:rPr>
          <w:rFonts w:cs="Arial"/>
          <w:sz w:val="20"/>
          <w:lang w:val="en-GB"/>
        </w:rPr>
        <w:t>R3-213</w:t>
      </w:r>
      <w:bookmarkStart w:id="4" w:name="_Ref47179822"/>
      <w:bookmarkEnd w:id="2"/>
      <w:bookmarkEnd w:id="3"/>
      <w:r>
        <w:rPr>
          <w:rFonts w:cs="Arial"/>
          <w:sz w:val="20"/>
          <w:lang w:val="en-GB"/>
        </w:rPr>
        <w:t>391,</w:t>
      </w:r>
      <w:r>
        <w:t xml:space="preserve"> </w:t>
      </w:r>
      <w:r>
        <w:rPr>
          <w:rFonts w:cs="Calibri"/>
          <w:sz w:val="18"/>
        </w:rPr>
        <w:t xml:space="preserve">CCO over F1: functional split and signaling between </w:t>
      </w:r>
      <w:proofErr w:type="spellStart"/>
      <w:r>
        <w:rPr>
          <w:rFonts w:cs="Calibri"/>
          <w:sz w:val="18"/>
        </w:rPr>
        <w:t>gNB</w:t>
      </w:r>
      <w:proofErr w:type="spellEnd"/>
      <w:r>
        <w:rPr>
          <w:rFonts w:cs="Calibri"/>
          <w:sz w:val="18"/>
        </w:rPr>
        <w:t xml:space="preserve">-CU and </w:t>
      </w:r>
      <w:proofErr w:type="spellStart"/>
      <w:r>
        <w:rPr>
          <w:rFonts w:cs="Calibri"/>
          <w:sz w:val="18"/>
        </w:rPr>
        <w:t>gNB</w:t>
      </w:r>
      <w:proofErr w:type="spellEnd"/>
      <w:r>
        <w:rPr>
          <w:rFonts w:cs="Calibri"/>
          <w:sz w:val="18"/>
        </w:rPr>
        <w:t>-DU (NEC)</w:t>
      </w:r>
      <w:r>
        <w:rPr>
          <w:rFonts w:cs="Arial"/>
          <w:sz w:val="20"/>
          <w:lang w:val="en-GB"/>
        </w:rPr>
        <w:t xml:space="preserve"> </w:t>
      </w:r>
    </w:p>
    <w:p w14:paraId="1522B3D2" w14:textId="06FDF80B" w:rsidR="004A21DC" w:rsidRDefault="000C291F" w:rsidP="004A21DC">
      <w:pPr>
        <w:pStyle w:val="Reference"/>
        <w:numPr>
          <w:ilvl w:val="0"/>
          <w:numId w:val="0"/>
        </w:numPr>
        <w:tabs>
          <w:tab w:val="clear" w:pos="1701"/>
        </w:tabs>
        <w:spacing w:after="160" w:line="259" w:lineRule="auto"/>
        <w:ind w:left="567" w:hanging="567"/>
        <w:rPr>
          <w:rFonts w:cs="Arial"/>
          <w:sz w:val="20"/>
          <w:lang w:val="en-GB"/>
        </w:rPr>
      </w:pPr>
      <w:r>
        <w:rPr>
          <w:rFonts w:cs="Arial"/>
          <w:sz w:val="20"/>
          <w:lang w:val="en-GB"/>
        </w:rPr>
        <w:t>[8</w:t>
      </w:r>
      <w:r w:rsidR="004A21DC">
        <w:rPr>
          <w:rFonts w:cs="Arial"/>
          <w:sz w:val="20"/>
          <w:lang w:val="en-GB"/>
        </w:rPr>
        <w:t xml:space="preserve">] R3-213410, </w:t>
      </w:r>
      <w:r w:rsidR="004A21DC">
        <w:rPr>
          <w:rFonts w:cs="Calibri"/>
          <w:sz w:val="18"/>
        </w:rPr>
        <w:t>(TP for SON BLCR for 38.473) Coverage and Capacity Optimization (Huawei)</w:t>
      </w:r>
    </w:p>
    <w:p w14:paraId="6F59408D" w14:textId="146473A5" w:rsidR="004A21DC" w:rsidRDefault="000C291F" w:rsidP="004A21DC">
      <w:pPr>
        <w:pStyle w:val="Reference"/>
        <w:numPr>
          <w:ilvl w:val="0"/>
          <w:numId w:val="0"/>
        </w:numPr>
        <w:tabs>
          <w:tab w:val="clear" w:pos="1701"/>
        </w:tabs>
        <w:spacing w:after="160" w:line="259" w:lineRule="auto"/>
        <w:ind w:left="567" w:hanging="567"/>
        <w:rPr>
          <w:rFonts w:cs="Calibri"/>
          <w:sz w:val="18"/>
        </w:rPr>
      </w:pPr>
      <w:r>
        <w:rPr>
          <w:rFonts w:cs="Arial"/>
          <w:sz w:val="20"/>
          <w:lang w:val="en-GB"/>
        </w:rPr>
        <w:t>[9</w:t>
      </w:r>
      <w:r w:rsidR="004A21DC">
        <w:rPr>
          <w:rFonts w:cs="Arial"/>
          <w:sz w:val="20"/>
          <w:lang w:val="en-GB"/>
        </w:rPr>
        <w:t xml:space="preserve">] R3-213660, </w:t>
      </w:r>
      <w:r w:rsidR="004A21DC">
        <w:rPr>
          <w:rFonts w:cs="Calibri"/>
          <w:sz w:val="18"/>
        </w:rPr>
        <w:t>Coverage and Capacity Optimization (Qualcomm Incorporated)</w:t>
      </w:r>
    </w:p>
    <w:p w14:paraId="4E0E4314" w14:textId="7D63ED27" w:rsidR="004A21DC" w:rsidRDefault="000C291F" w:rsidP="004A21DC">
      <w:pPr>
        <w:pStyle w:val="Reference"/>
        <w:numPr>
          <w:ilvl w:val="0"/>
          <w:numId w:val="0"/>
        </w:numPr>
        <w:tabs>
          <w:tab w:val="clear" w:pos="1701"/>
        </w:tabs>
        <w:spacing w:after="160" w:line="259" w:lineRule="auto"/>
        <w:ind w:left="567" w:hanging="567"/>
        <w:rPr>
          <w:rFonts w:cs="Calibri"/>
          <w:sz w:val="18"/>
        </w:rPr>
      </w:pPr>
      <w:r>
        <w:rPr>
          <w:rFonts w:cs="Calibri"/>
          <w:sz w:val="18"/>
        </w:rPr>
        <w:t>[10</w:t>
      </w:r>
      <w:r w:rsidR="004A21DC">
        <w:rPr>
          <w:rFonts w:cs="Calibri"/>
          <w:sz w:val="18"/>
        </w:rPr>
        <w:t>] R3-213687, Coverage aspect of NR CCO (Nokia, Nokia Shanghai Bell)</w:t>
      </w:r>
    </w:p>
    <w:p w14:paraId="143038CD" w14:textId="4A2F52B9" w:rsidR="004A21DC" w:rsidRDefault="000C291F" w:rsidP="004A21DC">
      <w:pPr>
        <w:pStyle w:val="Reference"/>
        <w:numPr>
          <w:ilvl w:val="0"/>
          <w:numId w:val="0"/>
        </w:numPr>
        <w:tabs>
          <w:tab w:val="clear" w:pos="1701"/>
        </w:tabs>
        <w:spacing w:after="160" w:line="259" w:lineRule="auto"/>
        <w:ind w:left="567" w:hanging="567"/>
        <w:rPr>
          <w:rFonts w:cs="Calibri"/>
          <w:sz w:val="18"/>
          <w:lang w:val="it-IT"/>
        </w:rPr>
      </w:pPr>
      <w:r>
        <w:rPr>
          <w:rFonts w:cs="Calibri"/>
          <w:sz w:val="18"/>
          <w:lang w:val="it-IT"/>
        </w:rPr>
        <w:t>[11</w:t>
      </w:r>
      <w:r w:rsidR="004A21DC">
        <w:rPr>
          <w:rFonts w:cs="Calibri"/>
          <w:sz w:val="18"/>
          <w:lang w:val="it-IT"/>
        </w:rPr>
        <w:t>] R3-213820, Inter-gNB CCO (Ericsson)</w:t>
      </w:r>
    </w:p>
    <w:p w14:paraId="18FFBE7B" w14:textId="5BC82199" w:rsidR="004A21DC" w:rsidRDefault="000C291F" w:rsidP="004A21DC">
      <w:pPr>
        <w:pStyle w:val="Reference"/>
        <w:numPr>
          <w:ilvl w:val="0"/>
          <w:numId w:val="0"/>
        </w:numPr>
        <w:tabs>
          <w:tab w:val="clear" w:pos="1701"/>
        </w:tabs>
        <w:spacing w:after="160" w:line="259" w:lineRule="auto"/>
        <w:ind w:left="567" w:hanging="567"/>
        <w:rPr>
          <w:rFonts w:cs="Calibri"/>
          <w:sz w:val="18"/>
        </w:rPr>
      </w:pPr>
      <w:r>
        <w:rPr>
          <w:rFonts w:cs="Calibri"/>
          <w:sz w:val="18"/>
          <w:lang w:val="en-GB"/>
        </w:rPr>
        <w:t>[12</w:t>
      </w:r>
      <w:r w:rsidR="004A21DC">
        <w:rPr>
          <w:rFonts w:cs="Calibri"/>
          <w:sz w:val="18"/>
          <w:lang w:val="en-GB"/>
        </w:rPr>
        <w:t xml:space="preserve">] R3-214006, </w:t>
      </w:r>
      <w:r w:rsidR="004A21DC">
        <w:rPr>
          <w:rFonts w:cs="Calibri"/>
          <w:sz w:val="18"/>
        </w:rPr>
        <w:t>Support of CCO (Samsung)</w:t>
      </w:r>
    </w:p>
    <w:p w14:paraId="263B3C64" w14:textId="38E2955A" w:rsidR="004A21DC" w:rsidRDefault="000C291F" w:rsidP="004A21DC">
      <w:pPr>
        <w:pStyle w:val="Reference"/>
        <w:numPr>
          <w:ilvl w:val="0"/>
          <w:numId w:val="0"/>
        </w:numPr>
        <w:tabs>
          <w:tab w:val="clear" w:pos="1701"/>
        </w:tabs>
        <w:spacing w:after="160" w:line="259" w:lineRule="auto"/>
        <w:ind w:left="567" w:hanging="567"/>
        <w:rPr>
          <w:rFonts w:cs="Calibri"/>
          <w:sz w:val="18"/>
        </w:rPr>
      </w:pPr>
      <w:r>
        <w:rPr>
          <w:rFonts w:cs="Calibri"/>
          <w:sz w:val="18"/>
        </w:rPr>
        <w:t>[13</w:t>
      </w:r>
      <w:r w:rsidR="004A21DC">
        <w:rPr>
          <w:rFonts w:cs="Calibri"/>
          <w:sz w:val="18"/>
        </w:rPr>
        <w:t>] R3-214035, Further Discussion on Coverage and Capacity Optimization in NR (ZTE, China Telecom, China Unicom)</w:t>
      </w:r>
      <w:bookmarkEnd w:id="4"/>
    </w:p>
    <w:p w14:paraId="6A5C73BC" w14:textId="7816E32E" w:rsidR="004A21DC" w:rsidRDefault="000C291F" w:rsidP="004A21DC">
      <w:pPr>
        <w:pStyle w:val="Reference"/>
        <w:numPr>
          <w:ilvl w:val="0"/>
          <w:numId w:val="0"/>
        </w:numPr>
        <w:tabs>
          <w:tab w:val="clear" w:pos="1701"/>
        </w:tabs>
        <w:spacing w:after="160" w:line="259" w:lineRule="auto"/>
        <w:ind w:left="567" w:hanging="567"/>
        <w:rPr>
          <w:rFonts w:cs="Calibri"/>
          <w:sz w:val="18"/>
          <w:szCs w:val="18"/>
        </w:rPr>
      </w:pPr>
      <w:r>
        <w:rPr>
          <w:rFonts w:cs="Calibri"/>
          <w:sz w:val="18"/>
        </w:rPr>
        <w:t>[14</w:t>
      </w:r>
      <w:r w:rsidR="004A21DC">
        <w:rPr>
          <w:rFonts w:cs="Calibri"/>
          <w:sz w:val="18"/>
        </w:rPr>
        <w:t xml:space="preserve">] </w:t>
      </w:r>
      <w:hyperlink r:id="rId9" w:tgtFrame="_blank" w:history="1">
        <w:r w:rsidR="004A21DC" w:rsidRPr="004A21DC">
          <w:rPr>
            <w:rFonts w:cs="Calibri"/>
            <w:sz w:val="18"/>
            <w:szCs w:val="18"/>
          </w:rPr>
          <w:t>R3-221249</w:t>
        </w:r>
      </w:hyperlink>
      <w:r w:rsidR="004A21DC" w:rsidRPr="004A21DC">
        <w:rPr>
          <w:rFonts w:cs="Calibri"/>
          <w:sz w:val="18"/>
          <w:szCs w:val="18"/>
        </w:rPr>
        <w:t xml:space="preserve"> TP for BL CR 38.423 on Coverage and Capacity Optimization</w:t>
      </w:r>
    </w:p>
    <w:p w14:paraId="5BFF3FA8" w14:textId="7329E23C" w:rsidR="004A21DC" w:rsidRPr="004A21DC" w:rsidRDefault="004A21DC" w:rsidP="004A21DC">
      <w:pPr>
        <w:pStyle w:val="Reference"/>
        <w:numPr>
          <w:ilvl w:val="0"/>
          <w:numId w:val="0"/>
        </w:numPr>
        <w:spacing w:after="160" w:line="259" w:lineRule="auto"/>
        <w:rPr>
          <w:rFonts w:cs="Calibri"/>
          <w:sz w:val="18"/>
        </w:rPr>
      </w:pPr>
      <w:r w:rsidRPr="004A21DC">
        <w:rPr>
          <w:rFonts w:cs="Calibri"/>
          <w:sz w:val="18"/>
        </w:rPr>
        <w:t>[</w:t>
      </w:r>
      <w:r>
        <w:rPr>
          <w:rFonts w:cs="Calibri"/>
          <w:sz w:val="18"/>
        </w:rPr>
        <w:t>1</w:t>
      </w:r>
      <w:r w:rsidR="000C291F">
        <w:rPr>
          <w:rFonts w:cs="Calibri"/>
          <w:sz w:val="18"/>
        </w:rPr>
        <w:t>5</w:t>
      </w:r>
      <w:r w:rsidRPr="004A21DC">
        <w:rPr>
          <w:rFonts w:cs="Calibri"/>
          <w:sz w:val="18"/>
        </w:rPr>
        <w:t>] R3-216189 LS on CCO related assistance information from OAM to NG-</w:t>
      </w:r>
      <w:proofErr w:type="gramStart"/>
      <w:r w:rsidRPr="004A21DC">
        <w:rPr>
          <w:rFonts w:cs="Calibri"/>
          <w:sz w:val="18"/>
        </w:rPr>
        <w:t>RAN  RAN</w:t>
      </w:r>
      <w:proofErr w:type="gramEnd"/>
      <w:r w:rsidRPr="004A21DC">
        <w:rPr>
          <w:rFonts w:cs="Calibri"/>
          <w:sz w:val="18"/>
        </w:rPr>
        <w:t>3</w:t>
      </w:r>
    </w:p>
    <w:p w14:paraId="6A39EDEA" w14:textId="2755D98B" w:rsidR="004A21DC" w:rsidRPr="004A21DC" w:rsidRDefault="004A21DC" w:rsidP="004A21DC">
      <w:pPr>
        <w:pStyle w:val="Reference"/>
        <w:numPr>
          <w:ilvl w:val="0"/>
          <w:numId w:val="0"/>
        </w:numPr>
        <w:spacing w:after="160" w:line="259" w:lineRule="auto"/>
        <w:rPr>
          <w:rFonts w:cs="Calibri"/>
          <w:sz w:val="18"/>
        </w:rPr>
      </w:pPr>
      <w:r w:rsidRPr="004A21DC">
        <w:rPr>
          <w:rFonts w:cs="Calibri"/>
          <w:sz w:val="18"/>
        </w:rPr>
        <w:t>[</w:t>
      </w:r>
      <w:r>
        <w:rPr>
          <w:rFonts w:cs="Calibri"/>
          <w:sz w:val="18"/>
        </w:rPr>
        <w:t>1</w:t>
      </w:r>
      <w:r w:rsidR="000C291F">
        <w:rPr>
          <w:rFonts w:cs="Calibri"/>
          <w:sz w:val="18"/>
        </w:rPr>
        <w:t>6</w:t>
      </w:r>
      <w:r w:rsidRPr="004A21DC">
        <w:rPr>
          <w:rFonts w:cs="Calibri"/>
          <w:sz w:val="18"/>
        </w:rPr>
        <w:t xml:space="preserve">] R3-220887 (TP for SON BL CR 38.300) Coverage and Capacity </w:t>
      </w:r>
      <w:proofErr w:type="gramStart"/>
      <w:r w:rsidRPr="004A21DC">
        <w:rPr>
          <w:rFonts w:cs="Calibri"/>
          <w:sz w:val="18"/>
        </w:rPr>
        <w:t>Optimization  ZTE</w:t>
      </w:r>
      <w:proofErr w:type="gramEnd"/>
      <w:r w:rsidRPr="004A21DC">
        <w:rPr>
          <w:rFonts w:cs="Calibri"/>
          <w:sz w:val="18"/>
        </w:rPr>
        <w:t>, China Telecom, China Unicom</w:t>
      </w:r>
    </w:p>
    <w:p w14:paraId="4B691AB3" w14:textId="20B7EC90" w:rsidR="004A21DC" w:rsidRPr="004A21DC" w:rsidRDefault="004A21DC" w:rsidP="004A21DC">
      <w:pPr>
        <w:pStyle w:val="Reference"/>
        <w:numPr>
          <w:ilvl w:val="0"/>
          <w:numId w:val="0"/>
        </w:numPr>
        <w:spacing w:after="160" w:line="259" w:lineRule="auto"/>
        <w:rPr>
          <w:rFonts w:cs="Calibri"/>
          <w:sz w:val="18"/>
        </w:rPr>
      </w:pPr>
      <w:r w:rsidRPr="004A21DC">
        <w:rPr>
          <w:rFonts w:cs="Calibri"/>
          <w:sz w:val="18"/>
        </w:rPr>
        <w:t>[</w:t>
      </w:r>
      <w:r>
        <w:rPr>
          <w:rFonts w:cs="Calibri"/>
          <w:sz w:val="18"/>
        </w:rPr>
        <w:t>1</w:t>
      </w:r>
      <w:r w:rsidR="000C291F">
        <w:rPr>
          <w:rFonts w:cs="Calibri"/>
          <w:sz w:val="18"/>
        </w:rPr>
        <w:t>7</w:t>
      </w:r>
      <w:r w:rsidRPr="004A21DC">
        <w:rPr>
          <w:rFonts w:cs="Calibri"/>
          <w:sz w:val="18"/>
        </w:rPr>
        <w:t xml:space="preserve">] R3-220888 (TP for SON BL CR 38.423) Coverage and Capacity </w:t>
      </w:r>
      <w:proofErr w:type="gramStart"/>
      <w:r w:rsidRPr="004A21DC">
        <w:rPr>
          <w:rFonts w:cs="Calibri"/>
          <w:sz w:val="18"/>
        </w:rPr>
        <w:t>Optimization  ZTE</w:t>
      </w:r>
      <w:proofErr w:type="gramEnd"/>
      <w:r w:rsidRPr="004A21DC">
        <w:rPr>
          <w:rFonts w:cs="Calibri"/>
          <w:sz w:val="18"/>
        </w:rPr>
        <w:t>, China Telecom, China Unicom</w:t>
      </w:r>
    </w:p>
    <w:p w14:paraId="38C87D9E" w14:textId="1DD26B45" w:rsidR="004A21DC" w:rsidRDefault="004A21DC" w:rsidP="004A21DC">
      <w:pPr>
        <w:pStyle w:val="Reference"/>
        <w:numPr>
          <w:ilvl w:val="0"/>
          <w:numId w:val="0"/>
        </w:numPr>
        <w:tabs>
          <w:tab w:val="clear" w:pos="1701"/>
        </w:tabs>
        <w:spacing w:after="160" w:line="259" w:lineRule="auto"/>
        <w:ind w:left="567" w:hanging="567"/>
        <w:rPr>
          <w:rFonts w:cs="Calibri"/>
          <w:sz w:val="18"/>
        </w:rPr>
      </w:pPr>
      <w:r w:rsidRPr="004A21DC">
        <w:rPr>
          <w:rFonts w:cs="Calibri"/>
          <w:sz w:val="18"/>
        </w:rPr>
        <w:t>[</w:t>
      </w:r>
      <w:r>
        <w:rPr>
          <w:rFonts w:cs="Calibri"/>
          <w:sz w:val="18"/>
        </w:rPr>
        <w:t>1</w:t>
      </w:r>
      <w:r w:rsidR="000C291F">
        <w:rPr>
          <w:rFonts w:cs="Calibri"/>
          <w:sz w:val="18"/>
        </w:rPr>
        <w:t>8</w:t>
      </w:r>
      <w:r w:rsidR="00FE0F09">
        <w:rPr>
          <w:rFonts w:cs="Calibri"/>
          <w:sz w:val="18"/>
        </w:rPr>
        <w:t xml:space="preserve">] R3-220889 </w:t>
      </w:r>
      <w:r w:rsidRPr="004A21DC">
        <w:rPr>
          <w:rFonts w:cs="Calibri"/>
          <w:sz w:val="18"/>
        </w:rPr>
        <w:t xml:space="preserve">(TP for SON BL CR 38.473) Coverage and Capacity </w:t>
      </w:r>
      <w:proofErr w:type="gramStart"/>
      <w:r w:rsidRPr="004A21DC">
        <w:rPr>
          <w:rFonts w:cs="Calibri"/>
          <w:sz w:val="18"/>
        </w:rPr>
        <w:t>Optimization  ZTE</w:t>
      </w:r>
      <w:proofErr w:type="gramEnd"/>
      <w:r w:rsidRPr="004A21DC">
        <w:rPr>
          <w:rFonts w:cs="Calibri"/>
          <w:sz w:val="18"/>
        </w:rPr>
        <w:t>, China Telecom, China Unicom</w:t>
      </w:r>
    </w:p>
    <w:p w14:paraId="4B4D0EB3" w14:textId="76B86516" w:rsidR="00FE0F09" w:rsidRDefault="000C291F" w:rsidP="004A21DC">
      <w:pPr>
        <w:pStyle w:val="Reference"/>
        <w:numPr>
          <w:ilvl w:val="0"/>
          <w:numId w:val="0"/>
        </w:numPr>
        <w:tabs>
          <w:tab w:val="clear" w:pos="1701"/>
        </w:tabs>
        <w:spacing w:after="160" w:line="259" w:lineRule="auto"/>
        <w:ind w:left="567" w:hanging="567"/>
        <w:rPr>
          <w:rFonts w:cs="Calibri"/>
          <w:sz w:val="18"/>
        </w:rPr>
      </w:pPr>
      <w:r>
        <w:rPr>
          <w:rFonts w:cs="Calibri"/>
          <w:sz w:val="18"/>
        </w:rPr>
        <w:t>[19</w:t>
      </w:r>
      <w:r w:rsidR="00FE0F09" w:rsidRPr="00FE0F09">
        <w:rPr>
          <w:rFonts w:cs="Calibri"/>
          <w:sz w:val="18"/>
        </w:rPr>
        <w:t>] R3-243385 Discussion on AIML based CCO 2024</w:t>
      </w:r>
    </w:p>
    <w:p w14:paraId="6785932C" w14:textId="0F471CD9" w:rsidR="00FE0F09" w:rsidRPr="000E1E79" w:rsidRDefault="000C291F" w:rsidP="004A21DC">
      <w:pPr>
        <w:pStyle w:val="Reference"/>
        <w:numPr>
          <w:ilvl w:val="0"/>
          <w:numId w:val="0"/>
        </w:numPr>
        <w:tabs>
          <w:tab w:val="clear" w:pos="1701"/>
        </w:tabs>
        <w:spacing w:after="160" w:line="259" w:lineRule="auto"/>
        <w:ind w:left="567" w:hanging="567"/>
        <w:rPr>
          <w:rFonts w:cs="Calibri"/>
          <w:sz w:val="18"/>
        </w:rPr>
      </w:pPr>
      <w:r>
        <w:rPr>
          <w:rFonts w:cs="Calibri"/>
          <w:sz w:val="18"/>
        </w:rPr>
        <w:t>[20</w:t>
      </w:r>
      <w:r w:rsidR="00FE0F09" w:rsidRPr="000E1E79">
        <w:rPr>
          <w:rFonts w:cs="Calibri"/>
          <w:sz w:val="18"/>
        </w:rPr>
        <w:t>] R3-243255_CCO AI ML 2023</w:t>
      </w:r>
    </w:p>
    <w:p w14:paraId="70433703" w14:textId="152B874B" w:rsidR="00FE0F09" w:rsidRDefault="000C291F" w:rsidP="004A21DC">
      <w:pPr>
        <w:pStyle w:val="Reference"/>
        <w:numPr>
          <w:ilvl w:val="0"/>
          <w:numId w:val="0"/>
        </w:numPr>
        <w:tabs>
          <w:tab w:val="clear" w:pos="1701"/>
        </w:tabs>
        <w:spacing w:after="160" w:line="259" w:lineRule="auto"/>
        <w:ind w:left="567" w:hanging="567"/>
        <w:rPr>
          <w:rFonts w:cs="Calibri"/>
          <w:sz w:val="18"/>
        </w:rPr>
      </w:pPr>
      <w:r>
        <w:rPr>
          <w:rFonts w:cs="Calibri"/>
          <w:sz w:val="18"/>
        </w:rPr>
        <w:t>[21</w:t>
      </w:r>
      <w:r w:rsidR="00FE0F09" w:rsidRPr="00FE0F09">
        <w:rPr>
          <w:rFonts w:cs="Calibri"/>
          <w:sz w:val="18"/>
        </w:rPr>
        <w:t>] R3-243458 - Further discussion on AIML support for CCO</w:t>
      </w:r>
    </w:p>
    <w:p w14:paraId="3661A4F8" w14:textId="7E12FA31" w:rsidR="00FE0F09" w:rsidRDefault="000C291F" w:rsidP="004A21DC">
      <w:pPr>
        <w:pStyle w:val="Reference"/>
        <w:numPr>
          <w:ilvl w:val="0"/>
          <w:numId w:val="0"/>
        </w:numPr>
        <w:tabs>
          <w:tab w:val="clear" w:pos="1701"/>
        </w:tabs>
        <w:spacing w:after="160" w:line="259" w:lineRule="auto"/>
        <w:ind w:left="567" w:hanging="567"/>
        <w:rPr>
          <w:rFonts w:cs="Calibri"/>
          <w:sz w:val="18"/>
          <w:lang w:val="el-GR"/>
        </w:rPr>
      </w:pPr>
      <w:r>
        <w:rPr>
          <w:rFonts w:cs="Calibri"/>
          <w:sz w:val="18"/>
          <w:lang w:val="el-GR"/>
        </w:rPr>
        <w:t>[22</w:t>
      </w:r>
      <w:r w:rsidR="00FE0F09">
        <w:rPr>
          <w:rFonts w:cs="Calibri"/>
          <w:sz w:val="18"/>
          <w:lang w:val="el-GR"/>
        </w:rPr>
        <w:t xml:space="preserve">] </w:t>
      </w:r>
      <w:r w:rsidR="00FE0F09" w:rsidRPr="00FE0F09">
        <w:rPr>
          <w:rFonts w:cs="Calibri"/>
          <w:sz w:val="18"/>
          <w:lang w:val="el-GR"/>
        </w:rPr>
        <w:t>R3-243467 AI ML CCO</w:t>
      </w:r>
    </w:p>
    <w:p w14:paraId="53EBF56E" w14:textId="1D0F3F94" w:rsidR="008D074F" w:rsidRDefault="008D074F" w:rsidP="004A21DC">
      <w:pPr>
        <w:pStyle w:val="Reference"/>
        <w:numPr>
          <w:ilvl w:val="0"/>
          <w:numId w:val="0"/>
        </w:numPr>
        <w:tabs>
          <w:tab w:val="clear" w:pos="1701"/>
        </w:tabs>
        <w:spacing w:after="160" w:line="259" w:lineRule="auto"/>
        <w:ind w:left="567" w:hanging="567"/>
        <w:rPr>
          <w:rFonts w:cs="Calibri"/>
          <w:sz w:val="18"/>
        </w:rPr>
      </w:pPr>
      <w:r>
        <w:rPr>
          <w:rFonts w:cs="Calibri"/>
          <w:sz w:val="18"/>
        </w:rPr>
        <w:t xml:space="preserve">[23] RAN#125 </w:t>
      </w:r>
      <w:r w:rsidRPr="008D074F">
        <w:rPr>
          <w:rFonts w:cs="Calibri"/>
          <w:sz w:val="18"/>
        </w:rPr>
        <w:t>R3-244036 Discussion on Enhancements for AIML based CCO</w:t>
      </w:r>
    </w:p>
    <w:p w14:paraId="600AACC9" w14:textId="619811CE" w:rsidR="009A21FA" w:rsidRPr="008D074F" w:rsidRDefault="009A21FA" w:rsidP="004A21DC">
      <w:pPr>
        <w:pStyle w:val="Reference"/>
        <w:numPr>
          <w:ilvl w:val="0"/>
          <w:numId w:val="0"/>
        </w:numPr>
        <w:tabs>
          <w:tab w:val="clear" w:pos="1701"/>
        </w:tabs>
        <w:spacing w:after="160" w:line="259" w:lineRule="auto"/>
        <w:ind w:left="567" w:hanging="567"/>
        <w:rPr>
          <w:rFonts w:cs="Calibri"/>
          <w:sz w:val="18"/>
        </w:rPr>
      </w:pPr>
      <w:r>
        <w:rPr>
          <w:rFonts w:cs="Calibri"/>
          <w:sz w:val="18"/>
        </w:rPr>
        <w:t xml:space="preserve">[24] Jio provisional patent </w:t>
      </w:r>
      <w:proofErr w:type="spellStart"/>
      <w:r w:rsidRPr="009A21FA">
        <w:rPr>
          <w:rFonts w:cs="Calibri"/>
          <w:sz w:val="18"/>
        </w:rPr>
        <w:t>Jio_Pxxxx</w:t>
      </w:r>
      <w:proofErr w:type="spellEnd"/>
      <w:r w:rsidRPr="009A21FA">
        <w:rPr>
          <w:rFonts w:cs="Calibri"/>
          <w:sz w:val="18"/>
        </w:rPr>
        <w:t xml:space="preserve"> _Multi SSB Configuration for Energy efficiency and System Performance </w:t>
      </w:r>
      <w:proofErr w:type="spellStart"/>
      <w:r w:rsidRPr="009A21FA">
        <w:rPr>
          <w:rFonts w:cs="Calibri"/>
          <w:sz w:val="18"/>
        </w:rPr>
        <w:t>Optimization_August</w:t>
      </w:r>
      <w:proofErr w:type="spellEnd"/>
      <w:r w:rsidRPr="009A21FA">
        <w:rPr>
          <w:rFonts w:cs="Calibri"/>
          <w:sz w:val="18"/>
        </w:rPr>
        <w:t xml:space="preserve"> 06 2024</w:t>
      </w:r>
    </w:p>
    <w:p w14:paraId="390A0AE8" w14:textId="77777777" w:rsidR="00022833" w:rsidRPr="004A21DC" w:rsidRDefault="00022833">
      <w:pPr>
        <w:rPr>
          <w:rFonts w:eastAsiaTheme="minorEastAsia"/>
          <w:lang w:val="en-US" w:eastAsia="zh-CN"/>
        </w:rPr>
      </w:pPr>
    </w:p>
    <w:sectPr w:rsidR="00022833" w:rsidRPr="004A21DC"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E211C" w14:textId="77777777" w:rsidR="00B750F0" w:rsidRDefault="00B750F0" w:rsidP="008C039C">
      <w:pPr>
        <w:spacing w:after="0"/>
      </w:pPr>
      <w:r>
        <w:separator/>
      </w:r>
    </w:p>
  </w:endnote>
  <w:endnote w:type="continuationSeparator" w:id="0">
    <w:p w14:paraId="09F86FBB" w14:textId="77777777" w:rsidR="00B750F0" w:rsidRDefault="00B750F0"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B30A5" w14:textId="77777777" w:rsidR="00B750F0" w:rsidRDefault="00B750F0" w:rsidP="008C039C">
      <w:pPr>
        <w:spacing w:after="0"/>
      </w:pPr>
      <w:r>
        <w:separator/>
      </w:r>
    </w:p>
  </w:footnote>
  <w:footnote w:type="continuationSeparator" w:id="0">
    <w:p w14:paraId="706B1414" w14:textId="77777777" w:rsidR="00B750F0" w:rsidRDefault="00B750F0"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523CD"/>
    <w:multiLevelType w:val="multilevel"/>
    <w:tmpl w:val="5C9A1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B7686"/>
    <w:multiLevelType w:val="multilevel"/>
    <w:tmpl w:val="A8B4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8A29D4"/>
    <w:multiLevelType w:val="hybridMultilevel"/>
    <w:tmpl w:val="B64AEA68"/>
    <w:lvl w:ilvl="0" w:tplc="3266F3F8">
      <w:start w:val="1"/>
      <w:numFmt w:val="bullet"/>
      <w:lvlText w:val="↦"/>
      <w:lvlJc w:val="left"/>
      <w:pPr>
        <w:ind w:left="1140" w:hanging="360"/>
      </w:pPr>
      <w:rPr>
        <w:rFonts w:ascii="Cambria Math" w:hAnsi="Cambria Math"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 w15:restartNumberingAfterBreak="0">
    <w:nsid w:val="0CB94C10"/>
    <w:multiLevelType w:val="multilevel"/>
    <w:tmpl w:val="8CE83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3344AC"/>
    <w:multiLevelType w:val="multilevel"/>
    <w:tmpl w:val="9EF6B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713131"/>
    <w:multiLevelType w:val="multilevel"/>
    <w:tmpl w:val="D87CAC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1035C"/>
    <w:multiLevelType w:val="hybridMultilevel"/>
    <w:tmpl w:val="B9F2EF4C"/>
    <w:lvl w:ilvl="0" w:tplc="0A303EC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72756"/>
    <w:multiLevelType w:val="multilevel"/>
    <w:tmpl w:val="70061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0431CC"/>
    <w:multiLevelType w:val="multilevel"/>
    <w:tmpl w:val="40046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6B6191"/>
    <w:multiLevelType w:val="hybridMultilevel"/>
    <w:tmpl w:val="F5E601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0C3F51"/>
    <w:multiLevelType w:val="multilevel"/>
    <w:tmpl w:val="92846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1650D5"/>
    <w:multiLevelType w:val="multilevel"/>
    <w:tmpl w:val="9AFAE4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6A6B03"/>
    <w:multiLevelType w:val="multilevel"/>
    <w:tmpl w:val="5754BA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1451C5"/>
    <w:multiLevelType w:val="multilevel"/>
    <w:tmpl w:val="7C4AB4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475FD7"/>
    <w:multiLevelType w:val="multilevel"/>
    <w:tmpl w:val="ED905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611112"/>
    <w:multiLevelType w:val="multilevel"/>
    <w:tmpl w:val="3DF075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DC5BBC"/>
    <w:multiLevelType w:val="multilevel"/>
    <w:tmpl w:val="E5D0E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C13835"/>
    <w:multiLevelType w:val="multilevel"/>
    <w:tmpl w:val="1670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A611D7"/>
    <w:multiLevelType w:val="multilevel"/>
    <w:tmpl w:val="4C34D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1700B0"/>
    <w:multiLevelType w:val="multilevel"/>
    <w:tmpl w:val="378AFF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4D1552"/>
    <w:multiLevelType w:val="multilevel"/>
    <w:tmpl w:val="4C1C3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DD265F"/>
    <w:multiLevelType w:val="hybridMultilevel"/>
    <w:tmpl w:val="8CF4DE5C"/>
    <w:lvl w:ilvl="0" w:tplc="FD6E1C82">
      <w:start w:val="1"/>
      <w:numFmt w:val="bullet"/>
      <w:lvlText w:val="-"/>
      <w:lvlJc w:val="left"/>
      <w:pPr>
        <w:ind w:left="1560" w:hanging="360"/>
      </w:pPr>
      <w:rPr>
        <w:rFonts w:ascii="Times New Roman" w:eastAsia="Malgun Gothic" w:hAnsi="Times New Roman" w:cs="Times New Roman"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22" w15:restartNumberingAfterBreak="0">
    <w:nsid w:val="4DD41193"/>
    <w:multiLevelType w:val="multilevel"/>
    <w:tmpl w:val="C82CE4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B6749ED"/>
    <w:multiLevelType w:val="hybridMultilevel"/>
    <w:tmpl w:val="59F8E1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B24C1D"/>
    <w:multiLevelType w:val="multilevel"/>
    <w:tmpl w:val="7E669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DE72971"/>
    <w:multiLevelType w:val="multilevel"/>
    <w:tmpl w:val="1BC81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01B2791"/>
    <w:multiLevelType w:val="hybridMultilevel"/>
    <w:tmpl w:val="B6E4BA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AA5E5D"/>
    <w:multiLevelType w:val="hybridMultilevel"/>
    <w:tmpl w:val="DE121888"/>
    <w:lvl w:ilvl="0" w:tplc="3A98275A">
      <w:start w:val="1"/>
      <w:numFmt w:val="bullet"/>
      <w:pStyle w:val="Reference"/>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8" w15:restartNumberingAfterBreak="0">
    <w:nsid w:val="63BF56A0"/>
    <w:multiLevelType w:val="multilevel"/>
    <w:tmpl w:val="10388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7610D5E"/>
    <w:multiLevelType w:val="multilevel"/>
    <w:tmpl w:val="03C26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ED4D0A"/>
    <w:multiLevelType w:val="multilevel"/>
    <w:tmpl w:val="941A2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A5900FB"/>
    <w:multiLevelType w:val="multilevel"/>
    <w:tmpl w:val="987AEF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7"/>
  </w:num>
  <w:num w:numId="2">
    <w:abstractNumId w:val="9"/>
  </w:num>
  <w:num w:numId="3">
    <w:abstractNumId w:val="21"/>
  </w:num>
  <w:num w:numId="4">
    <w:abstractNumId w:val="23"/>
  </w:num>
  <w:num w:numId="5">
    <w:abstractNumId w:val="6"/>
  </w:num>
  <w:num w:numId="6">
    <w:abstractNumId w:val="19"/>
  </w:num>
  <w:num w:numId="7">
    <w:abstractNumId w:val="2"/>
  </w:num>
  <w:num w:numId="8">
    <w:abstractNumId w:val="8"/>
  </w:num>
  <w:num w:numId="9">
    <w:abstractNumId w:val="15"/>
  </w:num>
  <w:num w:numId="10">
    <w:abstractNumId w:val="0"/>
  </w:num>
  <w:num w:numId="11">
    <w:abstractNumId w:val="29"/>
  </w:num>
  <w:num w:numId="12">
    <w:abstractNumId w:val="12"/>
  </w:num>
  <w:num w:numId="13">
    <w:abstractNumId w:val="10"/>
  </w:num>
  <w:num w:numId="14">
    <w:abstractNumId w:val="25"/>
  </w:num>
  <w:num w:numId="15">
    <w:abstractNumId w:val="13"/>
  </w:num>
  <w:num w:numId="16">
    <w:abstractNumId w:val="31"/>
  </w:num>
  <w:num w:numId="17">
    <w:abstractNumId w:val="11"/>
  </w:num>
  <w:num w:numId="18">
    <w:abstractNumId w:val="22"/>
  </w:num>
  <w:num w:numId="19">
    <w:abstractNumId w:val="17"/>
  </w:num>
  <w:num w:numId="20">
    <w:abstractNumId w:val="24"/>
  </w:num>
  <w:num w:numId="21">
    <w:abstractNumId w:val="28"/>
  </w:num>
  <w:num w:numId="22">
    <w:abstractNumId w:val="30"/>
  </w:num>
  <w:num w:numId="23">
    <w:abstractNumId w:val="1"/>
  </w:num>
  <w:num w:numId="24">
    <w:abstractNumId w:val="26"/>
  </w:num>
  <w:num w:numId="25">
    <w:abstractNumId w:val="16"/>
  </w:num>
  <w:num w:numId="26">
    <w:abstractNumId w:val="5"/>
  </w:num>
  <w:num w:numId="27">
    <w:abstractNumId w:val="14"/>
  </w:num>
  <w:num w:numId="28">
    <w:abstractNumId w:val="4"/>
  </w:num>
  <w:num w:numId="29">
    <w:abstractNumId w:val="3"/>
  </w:num>
  <w:num w:numId="30">
    <w:abstractNumId w:val="20"/>
  </w:num>
  <w:num w:numId="31">
    <w:abstractNumId w:val="18"/>
  </w:num>
  <w:num w:numId="32">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CE8"/>
    <w:rsid w:val="00000CAD"/>
    <w:rsid w:val="00001988"/>
    <w:rsid w:val="00001BE4"/>
    <w:rsid w:val="00003E4D"/>
    <w:rsid w:val="00005370"/>
    <w:rsid w:val="00005DDE"/>
    <w:rsid w:val="00006E71"/>
    <w:rsid w:val="00007268"/>
    <w:rsid w:val="000107BB"/>
    <w:rsid w:val="0001149E"/>
    <w:rsid w:val="00011D51"/>
    <w:rsid w:val="00014ABC"/>
    <w:rsid w:val="000151A2"/>
    <w:rsid w:val="000156F5"/>
    <w:rsid w:val="0002234A"/>
    <w:rsid w:val="00022833"/>
    <w:rsid w:val="000234E1"/>
    <w:rsid w:val="000241DC"/>
    <w:rsid w:val="000249CB"/>
    <w:rsid w:val="00025D0B"/>
    <w:rsid w:val="00026D71"/>
    <w:rsid w:val="00027866"/>
    <w:rsid w:val="00033238"/>
    <w:rsid w:val="00033ADF"/>
    <w:rsid w:val="0003415C"/>
    <w:rsid w:val="00034F64"/>
    <w:rsid w:val="000358CE"/>
    <w:rsid w:val="00041F42"/>
    <w:rsid w:val="0004460D"/>
    <w:rsid w:val="00046905"/>
    <w:rsid w:val="0004713D"/>
    <w:rsid w:val="00047490"/>
    <w:rsid w:val="0005018D"/>
    <w:rsid w:val="00050FC6"/>
    <w:rsid w:val="0005121F"/>
    <w:rsid w:val="00052AF3"/>
    <w:rsid w:val="0005541B"/>
    <w:rsid w:val="000600FC"/>
    <w:rsid w:val="00060D18"/>
    <w:rsid w:val="000619F9"/>
    <w:rsid w:val="000629D7"/>
    <w:rsid w:val="00063626"/>
    <w:rsid w:val="00063D0A"/>
    <w:rsid w:val="00064E82"/>
    <w:rsid w:val="00065AC5"/>
    <w:rsid w:val="000702E7"/>
    <w:rsid w:val="00071F41"/>
    <w:rsid w:val="0007222B"/>
    <w:rsid w:val="00072D64"/>
    <w:rsid w:val="0007558B"/>
    <w:rsid w:val="00075CC3"/>
    <w:rsid w:val="00076080"/>
    <w:rsid w:val="0007770E"/>
    <w:rsid w:val="00077A19"/>
    <w:rsid w:val="00081748"/>
    <w:rsid w:val="00082055"/>
    <w:rsid w:val="00083025"/>
    <w:rsid w:val="000836B6"/>
    <w:rsid w:val="00083B1C"/>
    <w:rsid w:val="00084A73"/>
    <w:rsid w:val="000853D5"/>
    <w:rsid w:val="0008640A"/>
    <w:rsid w:val="00087285"/>
    <w:rsid w:val="00090AB7"/>
    <w:rsid w:val="00090C22"/>
    <w:rsid w:val="00090C35"/>
    <w:rsid w:val="00092146"/>
    <w:rsid w:val="00092679"/>
    <w:rsid w:val="00095A80"/>
    <w:rsid w:val="00095C40"/>
    <w:rsid w:val="00096496"/>
    <w:rsid w:val="00096718"/>
    <w:rsid w:val="000978F6"/>
    <w:rsid w:val="00097FAC"/>
    <w:rsid w:val="000A2680"/>
    <w:rsid w:val="000A2EE5"/>
    <w:rsid w:val="000A389B"/>
    <w:rsid w:val="000A443A"/>
    <w:rsid w:val="000A4AD6"/>
    <w:rsid w:val="000B4CB4"/>
    <w:rsid w:val="000B6037"/>
    <w:rsid w:val="000B7183"/>
    <w:rsid w:val="000B75C7"/>
    <w:rsid w:val="000B761E"/>
    <w:rsid w:val="000B78B6"/>
    <w:rsid w:val="000B7F7F"/>
    <w:rsid w:val="000C0C55"/>
    <w:rsid w:val="000C16BB"/>
    <w:rsid w:val="000C2424"/>
    <w:rsid w:val="000C291F"/>
    <w:rsid w:val="000C4616"/>
    <w:rsid w:val="000C4B97"/>
    <w:rsid w:val="000C5B65"/>
    <w:rsid w:val="000C7DA2"/>
    <w:rsid w:val="000D0D0F"/>
    <w:rsid w:val="000D2EAE"/>
    <w:rsid w:val="000D43C9"/>
    <w:rsid w:val="000D57EC"/>
    <w:rsid w:val="000D5F24"/>
    <w:rsid w:val="000D6C9C"/>
    <w:rsid w:val="000E1E79"/>
    <w:rsid w:val="000E2D86"/>
    <w:rsid w:val="000E3908"/>
    <w:rsid w:val="000E49DD"/>
    <w:rsid w:val="000E49EA"/>
    <w:rsid w:val="000E4ABF"/>
    <w:rsid w:val="000E5406"/>
    <w:rsid w:val="000E5BC6"/>
    <w:rsid w:val="000F1188"/>
    <w:rsid w:val="000F1AF4"/>
    <w:rsid w:val="000F2507"/>
    <w:rsid w:val="000F2883"/>
    <w:rsid w:val="000F3074"/>
    <w:rsid w:val="000F43BC"/>
    <w:rsid w:val="000F4E7C"/>
    <w:rsid w:val="000F50D5"/>
    <w:rsid w:val="000F5158"/>
    <w:rsid w:val="000F5BA3"/>
    <w:rsid w:val="000F625A"/>
    <w:rsid w:val="000F67FE"/>
    <w:rsid w:val="001012A0"/>
    <w:rsid w:val="00101A2E"/>
    <w:rsid w:val="00101D53"/>
    <w:rsid w:val="001037AA"/>
    <w:rsid w:val="00103E31"/>
    <w:rsid w:val="00104527"/>
    <w:rsid w:val="00105163"/>
    <w:rsid w:val="0011424B"/>
    <w:rsid w:val="00114988"/>
    <w:rsid w:val="00117A26"/>
    <w:rsid w:val="00121056"/>
    <w:rsid w:val="001211D5"/>
    <w:rsid w:val="001223BD"/>
    <w:rsid w:val="00122773"/>
    <w:rsid w:val="00122808"/>
    <w:rsid w:val="001241BB"/>
    <w:rsid w:val="001246F3"/>
    <w:rsid w:val="00126599"/>
    <w:rsid w:val="00131238"/>
    <w:rsid w:val="001316AB"/>
    <w:rsid w:val="00131A8B"/>
    <w:rsid w:val="00132412"/>
    <w:rsid w:val="00134168"/>
    <w:rsid w:val="00134359"/>
    <w:rsid w:val="00134A84"/>
    <w:rsid w:val="00135A1E"/>
    <w:rsid w:val="00135C76"/>
    <w:rsid w:val="00142DD2"/>
    <w:rsid w:val="00142F01"/>
    <w:rsid w:val="00143AE7"/>
    <w:rsid w:val="00150E59"/>
    <w:rsid w:val="001519EA"/>
    <w:rsid w:val="001531B7"/>
    <w:rsid w:val="0015376C"/>
    <w:rsid w:val="00154CA6"/>
    <w:rsid w:val="00155EB8"/>
    <w:rsid w:val="00164D58"/>
    <w:rsid w:val="00164FA8"/>
    <w:rsid w:val="001657D5"/>
    <w:rsid w:val="001658BE"/>
    <w:rsid w:val="00165C8F"/>
    <w:rsid w:val="0016613E"/>
    <w:rsid w:val="001666E1"/>
    <w:rsid w:val="00166894"/>
    <w:rsid w:val="00167FBA"/>
    <w:rsid w:val="00170928"/>
    <w:rsid w:val="001739A6"/>
    <w:rsid w:val="00173FC8"/>
    <w:rsid w:val="00174575"/>
    <w:rsid w:val="001757BE"/>
    <w:rsid w:val="00175F03"/>
    <w:rsid w:val="00176AAB"/>
    <w:rsid w:val="00176E90"/>
    <w:rsid w:val="001815B5"/>
    <w:rsid w:val="00181808"/>
    <w:rsid w:val="00181D53"/>
    <w:rsid w:val="00181EBC"/>
    <w:rsid w:val="0018340D"/>
    <w:rsid w:val="001835FD"/>
    <w:rsid w:val="0018389A"/>
    <w:rsid w:val="0018443C"/>
    <w:rsid w:val="00185CA9"/>
    <w:rsid w:val="001867F7"/>
    <w:rsid w:val="00186FEE"/>
    <w:rsid w:val="0018746B"/>
    <w:rsid w:val="0018754C"/>
    <w:rsid w:val="0019037F"/>
    <w:rsid w:val="00190680"/>
    <w:rsid w:val="00191296"/>
    <w:rsid w:val="00193BB2"/>
    <w:rsid w:val="00195791"/>
    <w:rsid w:val="00195952"/>
    <w:rsid w:val="001964EB"/>
    <w:rsid w:val="0019671B"/>
    <w:rsid w:val="00196BBA"/>
    <w:rsid w:val="00196D93"/>
    <w:rsid w:val="0019794D"/>
    <w:rsid w:val="00197BD0"/>
    <w:rsid w:val="001A0EF6"/>
    <w:rsid w:val="001A119E"/>
    <w:rsid w:val="001A25C6"/>
    <w:rsid w:val="001A2A74"/>
    <w:rsid w:val="001A48E9"/>
    <w:rsid w:val="001A57DB"/>
    <w:rsid w:val="001A6375"/>
    <w:rsid w:val="001A6C41"/>
    <w:rsid w:val="001A76C4"/>
    <w:rsid w:val="001A7B46"/>
    <w:rsid w:val="001B1628"/>
    <w:rsid w:val="001B1829"/>
    <w:rsid w:val="001B1BB2"/>
    <w:rsid w:val="001B2F9E"/>
    <w:rsid w:val="001B7293"/>
    <w:rsid w:val="001C0184"/>
    <w:rsid w:val="001C2453"/>
    <w:rsid w:val="001C2A8D"/>
    <w:rsid w:val="001C3345"/>
    <w:rsid w:val="001C5E6F"/>
    <w:rsid w:val="001C5FDD"/>
    <w:rsid w:val="001D114C"/>
    <w:rsid w:val="001D2436"/>
    <w:rsid w:val="001D27FC"/>
    <w:rsid w:val="001D2EF2"/>
    <w:rsid w:val="001D385C"/>
    <w:rsid w:val="001D5398"/>
    <w:rsid w:val="001D55DC"/>
    <w:rsid w:val="001D732A"/>
    <w:rsid w:val="001D7DEA"/>
    <w:rsid w:val="001E005C"/>
    <w:rsid w:val="001E1CAA"/>
    <w:rsid w:val="001E27D8"/>
    <w:rsid w:val="001E2A9A"/>
    <w:rsid w:val="001E69E7"/>
    <w:rsid w:val="001E6B5D"/>
    <w:rsid w:val="001E7252"/>
    <w:rsid w:val="001F0B51"/>
    <w:rsid w:val="001F1596"/>
    <w:rsid w:val="001F1D3F"/>
    <w:rsid w:val="001F21E1"/>
    <w:rsid w:val="001F271F"/>
    <w:rsid w:val="001F2911"/>
    <w:rsid w:val="001F31A6"/>
    <w:rsid w:val="001F3C72"/>
    <w:rsid w:val="001F4452"/>
    <w:rsid w:val="001F52E6"/>
    <w:rsid w:val="001F6C3F"/>
    <w:rsid w:val="0020052A"/>
    <w:rsid w:val="00201111"/>
    <w:rsid w:val="0020295C"/>
    <w:rsid w:val="00205F4F"/>
    <w:rsid w:val="00210682"/>
    <w:rsid w:val="00210AD6"/>
    <w:rsid w:val="00212245"/>
    <w:rsid w:val="00213748"/>
    <w:rsid w:val="0021442E"/>
    <w:rsid w:val="002158C5"/>
    <w:rsid w:val="0021646A"/>
    <w:rsid w:val="0021690D"/>
    <w:rsid w:val="00217C33"/>
    <w:rsid w:val="00220E16"/>
    <w:rsid w:val="002264DC"/>
    <w:rsid w:val="00226F57"/>
    <w:rsid w:val="002300A5"/>
    <w:rsid w:val="00230533"/>
    <w:rsid w:val="002306C4"/>
    <w:rsid w:val="00230E25"/>
    <w:rsid w:val="00230F5F"/>
    <w:rsid w:val="00232A58"/>
    <w:rsid w:val="00232CD7"/>
    <w:rsid w:val="00234C06"/>
    <w:rsid w:val="00234DDB"/>
    <w:rsid w:val="00236293"/>
    <w:rsid w:val="00236473"/>
    <w:rsid w:val="00236560"/>
    <w:rsid w:val="00237218"/>
    <w:rsid w:val="00241040"/>
    <w:rsid w:val="00243106"/>
    <w:rsid w:val="00243447"/>
    <w:rsid w:val="00244B06"/>
    <w:rsid w:val="00244FC3"/>
    <w:rsid w:val="00247386"/>
    <w:rsid w:val="00247988"/>
    <w:rsid w:val="00250A8D"/>
    <w:rsid w:val="00250B95"/>
    <w:rsid w:val="00251375"/>
    <w:rsid w:val="002516D9"/>
    <w:rsid w:val="00252EEC"/>
    <w:rsid w:val="002538D5"/>
    <w:rsid w:val="0025419B"/>
    <w:rsid w:val="002567F2"/>
    <w:rsid w:val="00257C27"/>
    <w:rsid w:val="002601EF"/>
    <w:rsid w:val="00261EED"/>
    <w:rsid w:val="00262016"/>
    <w:rsid w:val="00263AD5"/>
    <w:rsid w:val="002654DE"/>
    <w:rsid w:val="00265A86"/>
    <w:rsid w:val="00267545"/>
    <w:rsid w:val="00270AF6"/>
    <w:rsid w:val="00273420"/>
    <w:rsid w:val="0027442D"/>
    <w:rsid w:val="00275229"/>
    <w:rsid w:val="002764B1"/>
    <w:rsid w:val="00280BA8"/>
    <w:rsid w:val="00281F46"/>
    <w:rsid w:val="002826E6"/>
    <w:rsid w:val="0028298F"/>
    <w:rsid w:val="00282DFD"/>
    <w:rsid w:val="00283CDF"/>
    <w:rsid w:val="002844DF"/>
    <w:rsid w:val="00287758"/>
    <w:rsid w:val="00291691"/>
    <w:rsid w:val="0029391A"/>
    <w:rsid w:val="002939BE"/>
    <w:rsid w:val="0029469D"/>
    <w:rsid w:val="00295128"/>
    <w:rsid w:val="002A0831"/>
    <w:rsid w:val="002A2DD1"/>
    <w:rsid w:val="002A65F3"/>
    <w:rsid w:val="002A6A1C"/>
    <w:rsid w:val="002B41FF"/>
    <w:rsid w:val="002B5E08"/>
    <w:rsid w:val="002B5E44"/>
    <w:rsid w:val="002B5F8B"/>
    <w:rsid w:val="002B6286"/>
    <w:rsid w:val="002B74A4"/>
    <w:rsid w:val="002C0679"/>
    <w:rsid w:val="002C06CF"/>
    <w:rsid w:val="002C22DD"/>
    <w:rsid w:val="002C3F3D"/>
    <w:rsid w:val="002C42B8"/>
    <w:rsid w:val="002C44E1"/>
    <w:rsid w:val="002C5A6A"/>
    <w:rsid w:val="002C68E0"/>
    <w:rsid w:val="002D26FB"/>
    <w:rsid w:val="002D392E"/>
    <w:rsid w:val="002D3A06"/>
    <w:rsid w:val="002D5AF8"/>
    <w:rsid w:val="002D6330"/>
    <w:rsid w:val="002D7BDB"/>
    <w:rsid w:val="002D7EA8"/>
    <w:rsid w:val="002E0440"/>
    <w:rsid w:val="002E080C"/>
    <w:rsid w:val="002E14FA"/>
    <w:rsid w:val="002E1545"/>
    <w:rsid w:val="002E1F02"/>
    <w:rsid w:val="002E502C"/>
    <w:rsid w:val="002E5577"/>
    <w:rsid w:val="002E64E3"/>
    <w:rsid w:val="002E7B13"/>
    <w:rsid w:val="002F00C9"/>
    <w:rsid w:val="002F07DC"/>
    <w:rsid w:val="002F29C0"/>
    <w:rsid w:val="002F2E98"/>
    <w:rsid w:val="002F5B89"/>
    <w:rsid w:val="002F6E25"/>
    <w:rsid w:val="0030053D"/>
    <w:rsid w:val="00300AC0"/>
    <w:rsid w:val="00302433"/>
    <w:rsid w:val="00302D41"/>
    <w:rsid w:val="0030434D"/>
    <w:rsid w:val="00305624"/>
    <w:rsid w:val="00306957"/>
    <w:rsid w:val="00307326"/>
    <w:rsid w:val="0030791C"/>
    <w:rsid w:val="00310A41"/>
    <w:rsid w:val="00310B15"/>
    <w:rsid w:val="003120B0"/>
    <w:rsid w:val="00312936"/>
    <w:rsid w:val="00312DBD"/>
    <w:rsid w:val="00315130"/>
    <w:rsid w:val="00315E11"/>
    <w:rsid w:val="00317B8B"/>
    <w:rsid w:val="003214EF"/>
    <w:rsid w:val="00324247"/>
    <w:rsid w:val="003252BD"/>
    <w:rsid w:val="00325446"/>
    <w:rsid w:val="003271DA"/>
    <w:rsid w:val="003279FF"/>
    <w:rsid w:val="003321D5"/>
    <w:rsid w:val="00335CFC"/>
    <w:rsid w:val="0034031B"/>
    <w:rsid w:val="00341570"/>
    <w:rsid w:val="0034195D"/>
    <w:rsid w:val="00342442"/>
    <w:rsid w:val="003434D0"/>
    <w:rsid w:val="00343520"/>
    <w:rsid w:val="0034398C"/>
    <w:rsid w:val="00343FB0"/>
    <w:rsid w:val="00345652"/>
    <w:rsid w:val="00345F34"/>
    <w:rsid w:val="00346A4C"/>
    <w:rsid w:val="00352B8A"/>
    <w:rsid w:val="0035760F"/>
    <w:rsid w:val="00360767"/>
    <w:rsid w:val="00360BD0"/>
    <w:rsid w:val="00360D58"/>
    <w:rsid w:val="00363BFB"/>
    <w:rsid w:val="00363C05"/>
    <w:rsid w:val="00363D17"/>
    <w:rsid w:val="00364C29"/>
    <w:rsid w:val="00366B8C"/>
    <w:rsid w:val="00366D94"/>
    <w:rsid w:val="00367136"/>
    <w:rsid w:val="00367404"/>
    <w:rsid w:val="003678EB"/>
    <w:rsid w:val="00372053"/>
    <w:rsid w:val="0037776D"/>
    <w:rsid w:val="003814EE"/>
    <w:rsid w:val="003823BC"/>
    <w:rsid w:val="00382FE3"/>
    <w:rsid w:val="00383191"/>
    <w:rsid w:val="00384A0E"/>
    <w:rsid w:val="00384CAC"/>
    <w:rsid w:val="00386CD9"/>
    <w:rsid w:val="00391A40"/>
    <w:rsid w:val="003957A3"/>
    <w:rsid w:val="003A150D"/>
    <w:rsid w:val="003A1D2F"/>
    <w:rsid w:val="003A1E16"/>
    <w:rsid w:val="003A2FC9"/>
    <w:rsid w:val="003A3989"/>
    <w:rsid w:val="003A4952"/>
    <w:rsid w:val="003A6427"/>
    <w:rsid w:val="003A647D"/>
    <w:rsid w:val="003A7127"/>
    <w:rsid w:val="003B05BB"/>
    <w:rsid w:val="003B29E1"/>
    <w:rsid w:val="003B4232"/>
    <w:rsid w:val="003B70C3"/>
    <w:rsid w:val="003C1B4B"/>
    <w:rsid w:val="003D0004"/>
    <w:rsid w:val="003D0962"/>
    <w:rsid w:val="003D3975"/>
    <w:rsid w:val="003D49C4"/>
    <w:rsid w:val="003D4CF2"/>
    <w:rsid w:val="003D510F"/>
    <w:rsid w:val="003D5130"/>
    <w:rsid w:val="003D56FD"/>
    <w:rsid w:val="003D60F9"/>
    <w:rsid w:val="003D7CE1"/>
    <w:rsid w:val="003E1B87"/>
    <w:rsid w:val="003E258F"/>
    <w:rsid w:val="003E3052"/>
    <w:rsid w:val="003E44D7"/>
    <w:rsid w:val="003E4C28"/>
    <w:rsid w:val="003E5D3D"/>
    <w:rsid w:val="003F76B0"/>
    <w:rsid w:val="003F7F27"/>
    <w:rsid w:val="00400631"/>
    <w:rsid w:val="00400FFB"/>
    <w:rsid w:val="00402D3C"/>
    <w:rsid w:val="00403217"/>
    <w:rsid w:val="00404E8F"/>
    <w:rsid w:val="00405871"/>
    <w:rsid w:val="004061F4"/>
    <w:rsid w:val="00406ABC"/>
    <w:rsid w:val="00407AF6"/>
    <w:rsid w:val="0041130F"/>
    <w:rsid w:val="00411482"/>
    <w:rsid w:val="0041219B"/>
    <w:rsid w:val="0041382D"/>
    <w:rsid w:val="00413CA3"/>
    <w:rsid w:val="00413D9E"/>
    <w:rsid w:val="004145FA"/>
    <w:rsid w:val="00414D98"/>
    <w:rsid w:val="004154A8"/>
    <w:rsid w:val="00415D7B"/>
    <w:rsid w:val="0042137E"/>
    <w:rsid w:val="00421EC5"/>
    <w:rsid w:val="00422206"/>
    <w:rsid w:val="00425F18"/>
    <w:rsid w:val="00431139"/>
    <w:rsid w:val="004313B7"/>
    <w:rsid w:val="0043361E"/>
    <w:rsid w:val="00441B2C"/>
    <w:rsid w:val="00444ABB"/>
    <w:rsid w:val="00445833"/>
    <w:rsid w:val="004460FD"/>
    <w:rsid w:val="00446EB0"/>
    <w:rsid w:val="00447ADA"/>
    <w:rsid w:val="00447C8E"/>
    <w:rsid w:val="004502D9"/>
    <w:rsid w:val="00451426"/>
    <w:rsid w:val="0045188C"/>
    <w:rsid w:val="0045189F"/>
    <w:rsid w:val="00452DB2"/>
    <w:rsid w:val="0045348D"/>
    <w:rsid w:val="0045489E"/>
    <w:rsid w:val="00454D64"/>
    <w:rsid w:val="004557D6"/>
    <w:rsid w:val="00460F31"/>
    <w:rsid w:val="00461F0E"/>
    <w:rsid w:val="0046319D"/>
    <w:rsid w:val="00466CD0"/>
    <w:rsid w:val="00467A05"/>
    <w:rsid w:val="0047082B"/>
    <w:rsid w:val="00471B4A"/>
    <w:rsid w:val="004728D3"/>
    <w:rsid w:val="00473193"/>
    <w:rsid w:val="00473218"/>
    <w:rsid w:val="0047350D"/>
    <w:rsid w:val="00473B54"/>
    <w:rsid w:val="00474717"/>
    <w:rsid w:val="00476245"/>
    <w:rsid w:val="004772EE"/>
    <w:rsid w:val="00477C76"/>
    <w:rsid w:val="0048035D"/>
    <w:rsid w:val="00480A90"/>
    <w:rsid w:val="00480AF5"/>
    <w:rsid w:val="00480C32"/>
    <w:rsid w:val="00480E40"/>
    <w:rsid w:val="00482353"/>
    <w:rsid w:val="00482939"/>
    <w:rsid w:val="004834A7"/>
    <w:rsid w:val="00483F29"/>
    <w:rsid w:val="004843A0"/>
    <w:rsid w:val="004847FD"/>
    <w:rsid w:val="00487FCA"/>
    <w:rsid w:val="00490BEC"/>
    <w:rsid w:val="004917F5"/>
    <w:rsid w:val="00492793"/>
    <w:rsid w:val="00492D84"/>
    <w:rsid w:val="00497CFA"/>
    <w:rsid w:val="00497FCE"/>
    <w:rsid w:val="004A01EC"/>
    <w:rsid w:val="004A21DC"/>
    <w:rsid w:val="004A2989"/>
    <w:rsid w:val="004A3682"/>
    <w:rsid w:val="004A4109"/>
    <w:rsid w:val="004A4581"/>
    <w:rsid w:val="004A4780"/>
    <w:rsid w:val="004A4D88"/>
    <w:rsid w:val="004A5AEA"/>
    <w:rsid w:val="004A77E3"/>
    <w:rsid w:val="004B0548"/>
    <w:rsid w:val="004B07D7"/>
    <w:rsid w:val="004B159A"/>
    <w:rsid w:val="004B2E46"/>
    <w:rsid w:val="004B3D73"/>
    <w:rsid w:val="004B452E"/>
    <w:rsid w:val="004B7323"/>
    <w:rsid w:val="004C11F9"/>
    <w:rsid w:val="004C3001"/>
    <w:rsid w:val="004C3B07"/>
    <w:rsid w:val="004C491E"/>
    <w:rsid w:val="004C53A1"/>
    <w:rsid w:val="004C56FF"/>
    <w:rsid w:val="004C7A67"/>
    <w:rsid w:val="004D1A14"/>
    <w:rsid w:val="004D21B7"/>
    <w:rsid w:val="004D3070"/>
    <w:rsid w:val="004D4FFB"/>
    <w:rsid w:val="004D50CA"/>
    <w:rsid w:val="004D57F0"/>
    <w:rsid w:val="004E1723"/>
    <w:rsid w:val="004E1DF0"/>
    <w:rsid w:val="004E260A"/>
    <w:rsid w:val="004E2BC7"/>
    <w:rsid w:val="004E4628"/>
    <w:rsid w:val="004E5FA3"/>
    <w:rsid w:val="004F4168"/>
    <w:rsid w:val="004F4FE6"/>
    <w:rsid w:val="004F5665"/>
    <w:rsid w:val="004F6B44"/>
    <w:rsid w:val="004F70BF"/>
    <w:rsid w:val="00500E0F"/>
    <w:rsid w:val="00503D2A"/>
    <w:rsid w:val="00506BE6"/>
    <w:rsid w:val="00511C6A"/>
    <w:rsid w:val="00514176"/>
    <w:rsid w:val="00514477"/>
    <w:rsid w:val="00520E24"/>
    <w:rsid w:val="00522351"/>
    <w:rsid w:val="00522418"/>
    <w:rsid w:val="0052254C"/>
    <w:rsid w:val="00523FC5"/>
    <w:rsid w:val="0052423D"/>
    <w:rsid w:val="005242CB"/>
    <w:rsid w:val="00524FD3"/>
    <w:rsid w:val="00525F70"/>
    <w:rsid w:val="0052727C"/>
    <w:rsid w:val="00527D84"/>
    <w:rsid w:val="00533AC9"/>
    <w:rsid w:val="00533C2F"/>
    <w:rsid w:val="00534CB6"/>
    <w:rsid w:val="00535F57"/>
    <w:rsid w:val="00536F60"/>
    <w:rsid w:val="0054073D"/>
    <w:rsid w:val="00541878"/>
    <w:rsid w:val="00542ECF"/>
    <w:rsid w:val="00542EF8"/>
    <w:rsid w:val="00543440"/>
    <w:rsid w:val="0054358A"/>
    <w:rsid w:val="005459D4"/>
    <w:rsid w:val="005463D6"/>
    <w:rsid w:val="0055091C"/>
    <w:rsid w:val="00550A02"/>
    <w:rsid w:val="00552180"/>
    <w:rsid w:val="005522B6"/>
    <w:rsid w:val="00552567"/>
    <w:rsid w:val="005537D8"/>
    <w:rsid w:val="00553E71"/>
    <w:rsid w:val="005545DC"/>
    <w:rsid w:val="005551E4"/>
    <w:rsid w:val="0055531F"/>
    <w:rsid w:val="00557623"/>
    <w:rsid w:val="005578A6"/>
    <w:rsid w:val="00560E1C"/>
    <w:rsid w:val="00562B62"/>
    <w:rsid w:val="00562E06"/>
    <w:rsid w:val="00564498"/>
    <w:rsid w:val="00566FA4"/>
    <w:rsid w:val="0056720A"/>
    <w:rsid w:val="00570A33"/>
    <w:rsid w:val="0057173E"/>
    <w:rsid w:val="00571E85"/>
    <w:rsid w:val="005756E7"/>
    <w:rsid w:val="00575D5D"/>
    <w:rsid w:val="00576001"/>
    <w:rsid w:val="00576C1A"/>
    <w:rsid w:val="00581C6B"/>
    <w:rsid w:val="00581D1B"/>
    <w:rsid w:val="00581D24"/>
    <w:rsid w:val="0058201D"/>
    <w:rsid w:val="00582169"/>
    <w:rsid w:val="00582C44"/>
    <w:rsid w:val="005842EF"/>
    <w:rsid w:val="00584E95"/>
    <w:rsid w:val="005857CC"/>
    <w:rsid w:val="005859ED"/>
    <w:rsid w:val="00586114"/>
    <w:rsid w:val="00586518"/>
    <w:rsid w:val="005879CA"/>
    <w:rsid w:val="00587F97"/>
    <w:rsid w:val="005908F0"/>
    <w:rsid w:val="00595526"/>
    <w:rsid w:val="00595A3D"/>
    <w:rsid w:val="00595CE1"/>
    <w:rsid w:val="00596939"/>
    <w:rsid w:val="005A12D9"/>
    <w:rsid w:val="005A1964"/>
    <w:rsid w:val="005A2636"/>
    <w:rsid w:val="005A2AB9"/>
    <w:rsid w:val="005A3103"/>
    <w:rsid w:val="005A3880"/>
    <w:rsid w:val="005B00A1"/>
    <w:rsid w:val="005B00C5"/>
    <w:rsid w:val="005B1C2F"/>
    <w:rsid w:val="005B2F6A"/>
    <w:rsid w:val="005B36F6"/>
    <w:rsid w:val="005B457A"/>
    <w:rsid w:val="005B508C"/>
    <w:rsid w:val="005B6F6B"/>
    <w:rsid w:val="005C28FA"/>
    <w:rsid w:val="005C29C8"/>
    <w:rsid w:val="005C4869"/>
    <w:rsid w:val="005C4BB1"/>
    <w:rsid w:val="005C50A3"/>
    <w:rsid w:val="005C5D81"/>
    <w:rsid w:val="005C60D2"/>
    <w:rsid w:val="005C69A6"/>
    <w:rsid w:val="005C74CB"/>
    <w:rsid w:val="005D0BF6"/>
    <w:rsid w:val="005D1EA7"/>
    <w:rsid w:val="005D1F91"/>
    <w:rsid w:val="005D2A27"/>
    <w:rsid w:val="005D41EC"/>
    <w:rsid w:val="005D42C0"/>
    <w:rsid w:val="005D43E4"/>
    <w:rsid w:val="005D48CD"/>
    <w:rsid w:val="005D5553"/>
    <w:rsid w:val="005D5715"/>
    <w:rsid w:val="005D6727"/>
    <w:rsid w:val="005D72F0"/>
    <w:rsid w:val="005D7768"/>
    <w:rsid w:val="005E05C7"/>
    <w:rsid w:val="005E0B69"/>
    <w:rsid w:val="005E1467"/>
    <w:rsid w:val="005E2164"/>
    <w:rsid w:val="005E3B6A"/>
    <w:rsid w:val="005E57F5"/>
    <w:rsid w:val="005E6377"/>
    <w:rsid w:val="005E688C"/>
    <w:rsid w:val="005E7C9B"/>
    <w:rsid w:val="005F4F7B"/>
    <w:rsid w:val="00601756"/>
    <w:rsid w:val="00602780"/>
    <w:rsid w:val="00602D93"/>
    <w:rsid w:val="00603B87"/>
    <w:rsid w:val="0060485E"/>
    <w:rsid w:val="0060513F"/>
    <w:rsid w:val="00605D55"/>
    <w:rsid w:val="006062AE"/>
    <w:rsid w:val="006067A9"/>
    <w:rsid w:val="00606B84"/>
    <w:rsid w:val="00606F83"/>
    <w:rsid w:val="00610E10"/>
    <w:rsid w:val="00612B5E"/>
    <w:rsid w:val="0061395B"/>
    <w:rsid w:val="00613FD8"/>
    <w:rsid w:val="00614D15"/>
    <w:rsid w:val="00617822"/>
    <w:rsid w:val="0062101D"/>
    <w:rsid w:val="0062146D"/>
    <w:rsid w:val="00621737"/>
    <w:rsid w:val="0062196F"/>
    <w:rsid w:val="00623B03"/>
    <w:rsid w:val="0062466A"/>
    <w:rsid w:val="00626E93"/>
    <w:rsid w:val="00630191"/>
    <w:rsid w:val="00630372"/>
    <w:rsid w:val="0063061B"/>
    <w:rsid w:val="00631DBD"/>
    <w:rsid w:val="00633769"/>
    <w:rsid w:val="0063504C"/>
    <w:rsid w:val="00635BAC"/>
    <w:rsid w:val="00636860"/>
    <w:rsid w:val="0063696E"/>
    <w:rsid w:val="0064152F"/>
    <w:rsid w:val="00642A74"/>
    <w:rsid w:val="00643514"/>
    <w:rsid w:val="00643B8B"/>
    <w:rsid w:val="00644764"/>
    <w:rsid w:val="006450E8"/>
    <w:rsid w:val="00645C6F"/>
    <w:rsid w:val="00646613"/>
    <w:rsid w:val="00650B6F"/>
    <w:rsid w:val="0065151F"/>
    <w:rsid w:val="006536D6"/>
    <w:rsid w:val="00654303"/>
    <w:rsid w:val="0066276D"/>
    <w:rsid w:val="00663B5A"/>
    <w:rsid w:val="00663E89"/>
    <w:rsid w:val="00664EA6"/>
    <w:rsid w:val="0066538D"/>
    <w:rsid w:val="00665651"/>
    <w:rsid w:val="00667798"/>
    <w:rsid w:val="00667A2F"/>
    <w:rsid w:val="00667BA4"/>
    <w:rsid w:val="00667FF4"/>
    <w:rsid w:val="006708C6"/>
    <w:rsid w:val="00672712"/>
    <w:rsid w:val="006753CA"/>
    <w:rsid w:val="006753F9"/>
    <w:rsid w:val="0067541C"/>
    <w:rsid w:val="00675A99"/>
    <w:rsid w:val="0067620A"/>
    <w:rsid w:val="006833A8"/>
    <w:rsid w:val="0068484B"/>
    <w:rsid w:val="00685183"/>
    <w:rsid w:val="00685EEC"/>
    <w:rsid w:val="00686062"/>
    <w:rsid w:val="006864A6"/>
    <w:rsid w:val="006868CB"/>
    <w:rsid w:val="0068698D"/>
    <w:rsid w:val="00686E38"/>
    <w:rsid w:val="00687B6F"/>
    <w:rsid w:val="0069109E"/>
    <w:rsid w:val="006912D9"/>
    <w:rsid w:val="00691C3F"/>
    <w:rsid w:val="00693573"/>
    <w:rsid w:val="00694EAE"/>
    <w:rsid w:val="0069762B"/>
    <w:rsid w:val="00697C60"/>
    <w:rsid w:val="006A1D69"/>
    <w:rsid w:val="006A388D"/>
    <w:rsid w:val="006A3F51"/>
    <w:rsid w:val="006A4EEF"/>
    <w:rsid w:val="006A532D"/>
    <w:rsid w:val="006A5B3B"/>
    <w:rsid w:val="006A5BF8"/>
    <w:rsid w:val="006B1742"/>
    <w:rsid w:val="006B2A51"/>
    <w:rsid w:val="006B30AC"/>
    <w:rsid w:val="006B3D1C"/>
    <w:rsid w:val="006B56E7"/>
    <w:rsid w:val="006B5AE5"/>
    <w:rsid w:val="006B6144"/>
    <w:rsid w:val="006B696D"/>
    <w:rsid w:val="006C256C"/>
    <w:rsid w:val="006C2773"/>
    <w:rsid w:val="006C3407"/>
    <w:rsid w:val="006C4814"/>
    <w:rsid w:val="006C51BA"/>
    <w:rsid w:val="006C56DA"/>
    <w:rsid w:val="006C6BA9"/>
    <w:rsid w:val="006C7A67"/>
    <w:rsid w:val="006D0292"/>
    <w:rsid w:val="006D064A"/>
    <w:rsid w:val="006D0C3A"/>
    <w:rsid w:val="006D21C1"/>
    <w:rsid w:val="006D631C"/>
    <w:rsid w:val="006E0EB6"/>
    <w:rsid w:val="006E2D88"/>
    <w:rsid w:val="006E3C38"/>
    <w:rsid w:val="006E746E"/>
    <w:rsid w:val="006F0A91"/>
    <w:rsid w:val="006F0B6C"/>
    <w:rsid w:val="006F5A8A"/>
    <w:rsid w:val="006F5B3E"/>
    <w:rsid w:val="00700101"/>
    <w:rsid w:val="00700FBF"/>
    <w:rsid w:val="007020B8"/>
    <w:rsid w:val="00702483"/>
    <w:rsid w:val="00702F97"/>
    <w:rsid w:val="00705F9F"/>
    <w:rsid w:val="00706DAB"/>
    <w:rsid w:val="00710164"/>
    <w:rsid w:val="00710366"/>
    <w:rsid w:val="007122DC"/>
    <w:rsid w:val="007131F5"/>
    <w:rsid w:val="00715275"/>
    <w:rsid w:val="00715B99"/>
    <w:rsid w:val="00715C30"/>
    <w:rsid w:val="00716093"/>
    <w:rsid w:val="00716997"/>
    <w:rsid w:val="00717761"/>
    <w:rsid w:val="007223B6"/>
    <w:rsid w:val="007242C8"/>
    <w:rsid w:val="00725BAC"/>
    <w:rsid w:val="00727A8F"/>
    <w:rsid w:val="00730BDE"/>
    <w:rsid w:val="0073144F"/>
    <w:rsid w:val="00731EB2"/>
    <w:rsid w:val="007327DD"/>
    <w:rsid w:val="00732A9D"/>
    <w:rsid w:val="0073448F"/>
    <w:rsid w:val="007353B9"/>
    <w:rsid w:val="0073739D"/>
    <w:rsid w:val="007379CE"/>
    <w:rsid w:val="00740569"/>
    <w:rsid w:val="00741A1B"/>
    <w:rsid w:val="00741D03"/>
    <w:rsid w:val="007421B3"/>
    <w:rsid w:val="00742B96"/>
    <w:rsid w:val="007432A9"/>
    <w:rsid w:val="007433BD"/>
    <w:rsid w:val="00743AF2"/>
    <w:rsid w:val="007448D6"/>
    <w:rsid w:val="00745B04"/>
    <w:rsid w:val="0075018C"/>
    <w:rsid w:val="00750644"/>
    <w:rsid w:val="00751EC0"/>
    <w:rsid w:val="007525C7"/>
    <w:rsid w:val="00753640"/>
    <w:rsid w:val="00756ED7"/>
    <w:rsid w:val="00757B19"/>
    <w:rsid w:val="007605B1"/>
    <w:rsid w:val="00761512"/>
    <w:rsid w:val="0076152C"/>
    <w:rsid w:val="00761644"/>
    <w:rsid w:val="0076308D"/>
    <w:rsid w:val="007660C6"/>
    <w:rsid w:val="00767DB4"/>
    <w:rsid w:val="00767EE2"/>
    <w:rsid w:val="007706C4"/>
    <w:rsid w:val="00771CD4"/>
    <w:rsid w:val="00774434"/>
    <w:rsid w:val="00780EFD"/>
    <w:rsid w:val="007814B9"/>
    <w:rsid w:val="007817EE"/>
    <w:rsid w:val="0078273C"/>
    <w:rsid w:val="00782BF0"/>
    <w:rsid w:val="00784D6C"/>
    <w:rsid w:val="00787D68"/>
    <w:rsid w:val="0079102B"/>
    <w:rsid w:val="00791CB9"/>
    <w:rsid w:val="0079353F"/>
    <w:rsid w:val="00793F33"/>
    <w:rsid w:val="007947BF"/>
    <w:rsid w:val="007963D2"/>
    <w:rsid w:val="007A02D2"/>
    <w:rsid w:val="007A0580"/>
    <w:rsid w:val="007A137A"/>
    <w:rsid w:val="007A5235"/>
    <w:rsid w:val="007A52F9"/>
    <w:rsid w:val="007A56AD"/>
    <w:rsid w:val="007A57F6"/>
    <w:rsid w:val="007A6B3B"/>
    <w:rsid w:val="007B0096"/>
    <w:rsid w:val="007B1718"/>
    <w:rsid w:val="007B325F"/>
    <w:rsid w:val="007B3C55"/>
    <w:rsid w:val="007B533A"/>
    <w:rsid w:val="007B7BCE"/>
    <w:rsid w:val="007C05E4"/>
    <w:rsid w:val="007C153F"/>
    <w:rsid w:val="007C38AB"/>
    <w:rsid w:val="007C3978"/>
    <w:rsid w:val="007C3D19"/>
    <w:rsid w:val="007C4320"/>
    <w:rsid w:val="007C433E"/>
    <w:rsid w:val="007C4E41"/>
    <w:rsid w:val="007C51A9"/>
    <w:rsid w:val="007C7072"/>
    <w:rsid w:val="007C707B"/>
    <w:rsid w:val="007C7602"/>
    <w:rsid w:val="007C7934"/>
    <w:rsid w:val="007D0ABF"/>
    <w:rsid w:val="007D1488"/>
    <w:rsid w:val="007D1629"/>
    <w:rsid w:val="007D26F9"/>
    <w:rsid w:val="007D5509"/>
    <w:rsid w:val="007D55C7"/>
    <w:rsid w:val="007D5B45"/>
    <w:rsid w:val="007D6805"/>
    <w:rsid w:val="007E142F"/>
    <w:rsid w:val="007E24DE"/>
    <w:rsid w:val="007E5719"/>
    <w:rsid w:val="007E7F3F"/>
    <w:rsid w:val="007F0B40"/>
    <w:rsid w:val="007F1012"/>
    <w:rsid w:val="007F1664"/>
    <w:rsid w:val="007F25A9"/>
    <w:rsid w:val="007F2F65"/>
    <w:rsid w:val="007F48E6"/>
    <w:rsid w:val="007F56A5"/>
    <w:rsid w:val="008003F1"/>
    <w:rsid w:val="00801F70"/>
    <w:rsid w:val="00802248"/>
    <w:rsid w:val="00803475"/>
    <w:rsid w:val="00803869"/>
    <w:rsid w:val="00805501"/>
    <w:rsid w:val="00805E32"/>
    <w:rsid w:val="00806F06"/>
    <w:rsid w:val="00806F5B"/>
    <w:rsid w:val="008106E2"/>
    <w:rsid w:val="00812832"/>
    <w:rsid w:val="00815D9B"/>
    <w:rsid w:val="00817631"/>
    <w:rsid w:val="00817993"/>
    <w:rsid w:val="00817E4A"/>
    <w:rsid w:val="00820199"/>
    <w:rsid w:val="008202FA"/>
    <w:rsid w:val="00824D4C"/>
    <w:rsid w:val="00825310"/>
    <w:rsid w:val="008254D2"/>
    <w:rsid w:val="00831264"/>
    <w:rsid w:val="00831AD6"/>
    <w:rsid w:val="0083273C"/>
    <w:rsid w:val="00832DD3"/>
    <w:rsid w:val="00834DA8"/>
    <w:rsid w:val="008367DB"/>
    <w:rsid w:val="0083778E"/>
    <w:rsid w:val="00837BE9"/>
    <w:rsid w:val="008400BC"/>
    <w:rsid w:val="00844465"/>
    <w:rsid w:val="00845E7B"/>
    <w:rsid w:val="00846B2A"/>
    <w:rsid w:val="00847266"/>
    <w:rsid w:val="00847BA7"/>
    <w:rsid w:val="00847D46"/>
    <w:rsid w:val="00853ACF"/>
    <w:rsid w:val="008563F7"/>
    <w:rsid w:val="00857693"/>
    <w:rsid w:val="00857989"/>
    <w:rsid w:val="00865397"/>
    <w:rsid w:val="008655B3"/>
    <w:rsid w:val="00865CAD"/>
    <w:rsid w:val="008714B0"/>
    <w:rsid w:val="008714F1"/>
    <w:rsid w:val="0087388C"/>
    <w:rsid w:val="00880E1A"/>
    <w:rsid w:val="0088277B"/>
    <w:rsid w:val="00884D47"/>
    <w:rsid w:val="0088512C"/>
    <w:rsid w:val="00885694"/>
    <w:rsid w:val="00885BBB"/>
    <w:rsid w:val="00887309"/>
    <w:rsid w:val="008879E9"/>
    <w:rsid w:val="00892690"/>
    <w:rsid w:val="00892783"/>
    <w:rsid w:val="00892CD3"/>
    <w:rsid w:val="00893347"/>
    <w:rsid w:val="008946E2"/>
    <w:rsid w:val="0089682D"/>
    <w:rsid w:val="00897410"/>
    <w:rsid w:val="008A0F68"/>
    <w:rsid w:val="008A1148"/>
    <w:rsid w:val="008A136A"/>
    <w:rsid w:val="008A2C0F"/>
    <w:rsid w:val="008A358D"/>
    <w:rsid w:val="008A5399"/>
    <w:rsid w:val="008A6974"/>
    <w:rsid w:val="008A6DC5"/>
    <w:rsid w:val="008A7DD9"/>
    <w:rsid w:val="008B2622"/>
    <w:rsid w:val="008B3BB2"/>
    <w:rsid w:val="008B4464"/>
    <w:rsid w:val="008B4A41"/>
    <w:rsid w:val="008B62F1"/>
    <w:rsid w:val="008C039C"/>
    <w:rsid w:val="008C0B0C"/>
    <w:rsid w:val="008C0F19"/>
    <w:rsid w:val="008C3E1A"/>
    <w:rsid w:val="008C5261"/>
    <w:rsid w:val="008C5475"/>
    <w:rsid w:val="008C655B"/>
    <w:rsid w:val="008C7422"/>
    <w:rsid w:val="008D054E"/>
    <w:rsid w:val="008D074F"/>
    <w:rsid w:val="008D153D"/>
    <w:rsid w:val="008D3DF0"/>
    <w:rsid w:val="008D6BE2"/>
    <w:rsid w:val="008D6CC7"/>
    <w:rsid w:val="008D7574"/>
    <w:rsid w:val="008D768E"/>
    <w:rsid w:val="008D7B76"/>
    <w:rsid w:val="008E2AE7"/>
    <w:rsid w:val="008E4D02"/>
    <w:rsid w:val="008E4F95"/>
    <w:rsid w:val="008E66D6"/>
    <w:rsid w:val="008E6F6D"/>
    <w:rsid w:val="008E7426"/>
    <w:rsid w:val="008F00F6"/>
    <w:rsid w:val="008F09E6"/>
    <w:rsid w:val="008F0AA6"/>
    <w:rsid w:val="008F20A8"/>
    <w:rsid w:val="008F2E27"/>
    <w:rsid w:val="008F47F3"/>
    <w:rsid w:val="008F4D6D"/>
    <w:rsid w:val="008F4ED4"/>
    <w:rsid w:val="008F54D9"/>
    <w:rsid w:val="008F5790"/>
    <w:rsid w:val="008F71F2"/>
    <w:rsid w:val="00900488"/>
    <w:rsid w:val="00901213"/>
    <w:rsid w:val="00903B9A"/>
    <w:rsid w:val="00903E0A"/>
    <w:rsid w:val="00905595"/>
    <w:rsid w:val="0090596D"/>
    <w:rsid w:val="00906305"/>
    <w:rsid w:val="0090751E"/>
    <w:rsid w:val="00912C0B"/>
    <w:rsid w:val="00912CC6"/>
    <w:rsid w:val="0091371C"/>
    <w:rsid w:val="009164B7"/>
    <w:rsid w:val="009165FA"/>
    <w:rsid w:val="009206D5"/>
    <w:rsid w:val="00921301"/>
    <w:rsid w:val="00922101"/>
    <w:rsid w:val="0092526C"/>
    <w:rsid w:val="00925EB9"/>
    <w:rsid w:val="009263D2"/>
    <w:rsid w:val="00927333"/>
    <w:rsid w:val="00930321"/>
    <w:rsid w:val="00930747"/>
    <w:rsid w:val="009317A7"/>
    <w:rsid w:val="009339D6"/>
    <w:rsid w:val="00933A3E"/>
    <w:rsid w:val="00933AC9"/>
    <w:rsid w:val="00934089"/>
    <w:rsid w:val="009360A7"/>
    <w:rsid w:val="009402C1"/>
    <w:rsid w:val="0094170C"/>
    <w:rsid w:val="00942FA8"/>
    <w:rsid w:val="00942FE0"/>
    <w:rsid w:val="0094370C"/>
    <w:rsid w:val="00943FF7"/>
    <w:rsid w:val="009441C9"/>
    <w:rsid w:val="009448A1"/>
    <w:rsid w:val="00945997"/>
    <w:rsid w:val="0094698A"/>
    <w:rsid w:val="00947AD2"/>
    <w:rsid w:val="00951A8B"/>
    <w:rsid w:val="00952BF7"/>
    <w:rsid w:val="00952FDF"/>
    <w:rsid w:val="0095304B"/>
    <w:rsid w:val="00953C4F"/>
    <w:rsid w:val="00956BA4"/>
    <w:rsid w:val="009601F9"/>
    <w:rsid w:val="0096591E"/>
    <w:rsid w:val="009664FF"/>
    <w:rsid w:val="009700D9"/>
    <w:rsid w:val="00972581"/>
    <w:rsid w:val="00972A87"/>
    <w:rsid w:val="0097326B"/>
    <w:rsid w:val="00974EC5"/>
    <w:rsid w:val="00975D5B"/>
    <w:rsid w:val="00977596"/>
    <w:rsid w:val="00977D98"/>
    <w:rsid w:val="00981E2F"/>
    <w:rsid w:val="00983457"/>
    <w:rsid w:val="0098625F"/>
    <w:rsid w:val="009900E6"/>
    <w:rsid w:val="00990FE5"/>
    <w:rsid w:val="00996328"/>
    <w:rsid w:val="0099643A"/>
    <w:rsid w:val="00996F3E"/>
    <w:rsid w:val="009A0FB0"/>
    <w:rsid w:val="009A21FA"/>
    <w:rsid w:val="009A3B64"/>
    <w:rsid w:val="009A56B6"/>
    <w:rsid w:val="009A5E89"/>
    <w:rsid w:val="009A5FE7"/>
    <w:rsid w:val="009A61F5"/>
    <w:rsid w:val="009B06C8"/>
    <w:rsid w:val="009B185D"/>
    <w:rsid w:val="009B1EDF"/>
    <w:rsid w:val="009B2A97"/>
    <w:rsid w:val="009B47AC"/>
    <w:rsid w:val="009B7CDE"/>
    <w:rsid w:val="009B7D58"/>
    <w:rsid w:val="009C01FB"/>
    <w:rsid w:val="009C0923"/>
    <w:rsid w:val="009C1663"/>
    <w:rsid w:val="009C229A"/>
    <w:rsid w:val="009C582C"/>
    <w:rsid w:val="009C5B01"/>
    <w:rsid w:val="009C5B11"/>
    <w:rsid w:val="009C5C1B"/>
    <w:rsid w:val="009C5EE4"/>
    <w:rsid w:val="009C68CD"/>
    <w:rsid w:val="009D0617"/>
    <w:rsid w:val="009D0809"/>
    <w:rsid w:val="009D0F48"/>
    <w:rsid w:val="009D110A"/>
    <w:rsid w:val="009D1D15"/>
    <w:rsid w:val="009D68CD"/>
    <w:rsid w:val="009E0DC2"/>
    <w:rsid w:val="009E13D4"/>
    <w:rsid w:val="009E3998"/>
    <w:rsid w:val="009E3CD4"/>
    <w:rsid w:val="009E4243"/>
    <w:rsid w:val="009E4292"/>
    <w:rsid w:val="009E5C02"/>
    <w:rsid w:val="009E65A6"/>
    <w:rsid w:val="009F0874"/>
    <w:rsid w:val="009F15EB"/>
    <w:rsid w:val="009F185F"/>
    <w:rsid w:val="009F2172"/>
    <w:rsid w:val="009F3118"/>
    <w:rsid w:val="009F3BD3"/>
    <w:rsid w:val="009F495A"/>
    <w:rsid w:val="009F62C2"/>
    <w:rsid w:val="009F63CD"/>
    <w:rsid w:val="009F65AA"/>
    <w:rsid w:val="009F6656"/>
    <w:rsid w:val="009F68D1"/>
    <w:rsid w:val="009F6F38"/>
    <w:rsid w:val="009F715A"/>
    <w:rsid w:val="00A00B63"/>
    <w:rsid w:val="00A00C34"/>
    <w:rsid w:val="00A027A3"/>
    <w:rsid w:val="00A02B07"/>
    <w:rsid w:val="00A02CBD"/>
    <w:rsid w:val="00A04946"/>
    <w:rsid w:val="00A10227"/>
    <w:rsid w:val="00A10857"/>
    <w:rsid w:val="00A111FB"/>
    <w:rsid w:val="00A12C7B"/>
    <w:rsid w:val="00A15119"/>
    <w:rsid w:val="00A1575C"/>
    <w:rsid w:val="00A159E0"/>
    <w:rsid w:val="00A15F62"/>
    <w:rsid w:val="00A16915"/>
    <w:rsid w:val="00A207FA"/>
    <w:rsid w:val="00A219E6"/>
    <w:rsid w:val="00A2285E"/>
    <w:rsid w:val="00A2413D"/>
    <w:rsid w:val="00A25B3D"/>
    <w:rsid w:val="00A26A06"/>
    <w:rsid w:val="00A26A23"/>
    <w:rsid w:val="00A26A3A"/>
    <w:rsid w:val="00A278B7"/>
    <w:rsid w:val="00A304C4"/>
    <w:rsid w:val="00A31198"/>
    <w:rsid w:val="00A31465"/>
    <w:rsid w:val="00A344AA"/>
    <w:rsid w:val="00A35272"/>
    <w:rsid w:val="00A35671"/>
    <w:rsid w:val="00A35C33"/>
    <w:rsid w:val="00A35CD3"/>
    <w:rsid w:val="00A36883"/>
    <w:rsid w:val="00A37864"/>
    <w:rsid w:val="00A41C7E"/>
    <w:rsid w:val="00A43460"/>
    <w:rsid w:val="00A452F3"/>
    <w:rsid w:val="00A45677"/>
    <w:rsid w:val="00A4793B"/>
    <w:rsid w:val="00A50749"/>
    <w:rsid w:val="00A5079A"/>
    <w:rsid w:val="00A52F6D"/>
    <w:rsid w:val="00A55DCA"/>
    <w:rsid w:val="00A57923"/>
    <w:rsid w:val="00A60C53"/>
    <w:rsid w:val="00A614CD"/>
    <w:rsid w:val="00A6169C"/>
    <w:rsid w:val="00A62952"/>
    <w:rsid w:val="00A636C1"/>
    <w:rsid w:val="00A642F8"/>
    <w:rsid w:val="00A646CC"/>
    <w:rsid w:val="00A64949"/>
    <w:rsid w:val="00A659D0"/>
    <w:rsid w:val="00A671DE"/>
    <w:rsid w:val="00A67860"/>
    <w:rsid w:val="00A70009"/>
    <w:rsid w:val="00A70A26"/>
    <w:rsid w:val="00A72524"/>
    <w:rsid w:val="00A76583"/>
    <w:rsid w:val="00A76AA3"/>
    <w:rsid w:val="00A76E03"/>
    <w:rsid w:val="00A80244"/>
    <w:rsid w:val="00A81DF4"/>
    <w:rsid w:val="00A83B55"/>
    <w:rsid w:val="00A84A32"/>
    <w:rsid w:val="00A85926"/>
    <w:rsid w:val="00A86C48"/>
    <w:rsid w:val="00A92CFA"/>
    <w:rsid w:val="00A9349B"/>
    <w:rsid w:val="00A93CE4"/>
    <w:rsid w:val="00A950FA"/>
    <w:rsid w:val="00AA077F"/>
    <w:rsid w:val="00AA0CCA"/>
    <w:rsid w:val="00AA13E8"/>
    <w:rsid w:val="00AA16FA"/>
    <w:rsid w:val="00AA2DC2"/>
    <w:rsid w:val="00AA4E1A"/>
    <w:rsid w:val="00AB072D"/>
    <w:rsid w:val="00AB34A3"/>
    <w:rsid w:val="00AB4720"/>
    <w:rsid w:val="00AB4F70"/>
    <w:rsid w:val="00AB60CE"/>
    <w:rsid w:val="00AB670E"/>
    <w:rsid w:val="00AB7E32"/>
    <w:rsid w:val="00AC2648"/>
    <w:rsid w:val="00AC2F28"/>
    <w:rsid w:val="00AC6786"/>
    <w:rsid w:val="00AC6E43"/>
    <w:rsid w:val="00AC762E"/>
    <w:rsid w:val="00AD082F"/>
    <w:rsid w:val="00AD0CB1"/>
    <w:rsid w:val="00AD1CE8"/>
    <w:rsid w:val="00AD2948"/>
    <w:rsid w:val="00AD2CC7"/>
    <w:rsid w:val="00AD4D2C"/>
    <w:rsid w:val="00AD4D33"/>
    <w:rsid w:val="00AD546A"/>
    <w:rsid w:val="00AD5994"/>
    <w:rsid w:val="00AD6311"/>
    <w:rsid w:val="00AD6B7C"/>
    <w:rsid w:val="00AD7A7D"/>
    <w:rsid w:val="00AE1DFE"/>
    <w:rsid w:val="00AE2257"/>
    <w:rsid w:val="00AE267B"/>
    <w:rsid w:val="00AE30B1"/>
    <w:rsid w:val="00AE3474"/>
    <w:rsid w:val="00AE39E5"/>
    <w:rsid w:val="00AE432A"/>
    <w:rsid w:val="00AE53D3"/>
    <w:rsid w:val="00AE6B0A"/>
    <w:rsid w:val="00AE6EC6"/>
    <w:rsid w:val="00AF0960"/>
    <w:rsid w:val="00AF0A32"/>
    <w:rsid w:val="00AF0AB5"/>
    <w:rsid w:val="00AF175E"/>
    <w:rsid w:val="00AF1B9A"/>
    <w:rsid w:val="00AF3593"/>
    <w:rsid w:val="00AF3CE9"/>
    <w:rsid w:val="00AF3CFB"/>
    <w:rsid w:val="00AF4701"/>
    <w:rsid w:val="00AF4A36"/>
    <w:rsid w:val="00AF5DE6"/>
    <w:rsid w:val="00AF64BF"/>
    <w:rsid w:val="00AF7C7F"/>
    <w:rsid w:val="00B02F80"/>
    <w:rsid w:val="00B04506"/>
    <w:rsid w:val="00B05E62"/>
    <w:rsid w:val="00B0741B"/>
    <w:rsid w:val="00B07BC5"/>
    <w:rsid w:val="00B07C88"/>
    <w:rsid w:val="00B11331"/>
    <w:rsid w:val="00B1254C"/>
    <w:rsid w:val="00B12D6F"/>
    <w:rsid w:val="00B1339A"/>
    <w:rsid w:val="00B13FCD"/>
    <w:rsid w:val="00B14D4B"/>
    <w:rsid w:val="00B14EF6"/>
    <w:rsid w:val="00B15AD2"/>
    <w:rsid w:val="00B17AE0"/>
    <w:rsid w:val="00B202CF"/>
    <w:rsid w:val="00B208C9"/>
    <w:rsid w:val="00B23C0F"/>
    <w:rsid w:val="00B242EA"/>
    <w:rsid w:val="00B2480E"/>
    <w:rsid w:val="00B26FB5"/>
    <w:rsid w:val="00B274A8"/>
    <w:rsid w:val="00B30850"/>
    <w:rsid w:val="00B32978"/>
    <w:rsid w:val="00B33432"/>
    <w:rsid w:val="00B34464"/>
    <w:rsid w:val="00B34C52"/>
    <w:rsid w:val="00B34CE4"/>
    <w:rsid w:val="00B37758"/>
    <w:rsid w:val="00B40992"/>
    <w:rsid w:val="00B431DD"/>
    <w:rsid w:val="00B436F9"/>
    <w:rsid w:val="00B4569C"/>
    <w:rsid w:val="00B4748E"/>
    <w:rsid w:val="00B51871"/>
    <w:rsid w:val="00B519B7"/>
    <w:rsid w:val="00B527B4"/>
    <w:rsid w:val="00B561C6"/>
    <w:rsid w:val="00B56FF1"/>
    <w:rsid w:val="00B60ED3"/>
    <w:rsid w:val="00B62E7F"/>
    <w:rsid w:val="00B6417D"/>
    <w:rsid w:val="00B65616"/>
    <w:rsid w:val="00B6598C"/>
    <w:rsid w:val="00B660A2"/>
    <w:rsid w:val="00B66700"/>
    <w:rsid w:val="00B66894"/>
    <w:rsid w:val="00B66C0D"/>
    <w:rsid w:val="00B6747D"/>
    <w:rsid w:val="00B6763A"/>
    <w:rsid w:val="00B71711"/>
    <w:rsid w:val="00B71C05"/>
    <w:rsid w:val="00B731D3"/>
    <w:rsid w:val="00B73567"/>
    <w:rsid w:val="00B743EF"/>
    <w:rsid w:val="00B750F0"/>
    <w:rsid w:val="00B7581B"/>
    <w:rsid w:val="00B767F6"/>
    <w:rsid w:val="00B77518"/>
    <w:rsid w:val="00B77DD2"/>
    <w:rsid w:val="00B804F6"/>
    <w:rsid w:val="00B80AF9"/>
    <w:rsid w:val="00B87937"/>
    <w:rsid w:val="00B87B8F"/>
    <w:rsid w:val="00B90F4D"/>
    <w:rsid w:val="00B91D3B"/>
    <w:rsid w:val="00B97A0A"/>
    <w:rsid w:val="00BA02C8"/>
    <w:rsid w:val="00BA12E7"/>
    <w:rsid w:val="00BA4BDA"/>
    <w:rsid w:val="00BA62B6"/>
    <w:rsid w:val="00BA6488"/>
    <w:rsid w:val="00BB026D"/>
    <w:rsid w:val="00BB1E27"/>
    <w:rsid w:val="00BB2118"/>
    <w:rsid w:val="00BB2422"/>
    <w:rsid w:val="00BB2579"/>
    <w:rsid w:val="00BB5809"/>
    <w:rsid w:val="00BB5EDB"/>
    <w:rsid w:val="00BB6379"/>
    <w:rsid w:val="00BB63D3"/>
    <w:rsid w:val="00BB75D6"/>
    <w:rsid w:val="00BC043B"/>
    <w:rsid w:val="00BC1235"/>
    <w:rsid w:val="00BC2CA1"/>
    <w:rsid w:val="00BC546C"/>
    <w:rsid w:val="00BC6747"/>
    <w:rsid w:val="00BD0A71"/>
    <w:rsid w:val="00BD0BE2"/>
    <w:rsid w:val="00BD1030"/>
    <w:rsid w:val="00BD1EB7"/>
    <w:rsid w:val="00BD20B4"/>
    <w:rsid w:val="00BD3BF3"/>
    <w:rsid w:val="00BD55CB"/>
    <w:rsid w:val="00BD663A"/>
    <w:rsid w:val="00BD7209"/>
    <w:rsid w:val="00BE0562"/>
    <w:rsid w:val="00BE11B1"/>
    <w:rsid w:val="00BE12AF"/>
    <w:rsid w:val="00BE29B4"/>
    <w:rsid w:val="00BE346D"/>
    <w:rsid w:val="00BE415C"/>
    <w:rsid w:val="00BE4832"/>
    <w:rsid w:val="00BE5A52"/>
    <w:rsid w:val="00BF07CD"/>
    <w:rsid w:val="00BF0C34"/>
    <w:rsid w:val="00BF0E5E"/>
    <w:rsid w:val="00BF1743"/>
    <w:rsid w:val="00BF29A2"/>
    <w:rsid w:val="00BF423D"/>
    <w:rsid w:val="00BF4B82"/>
    <w:rsid w:val="00BF6D7A"/>
    <w:rsid w:val="00BF70FA"/>
    <w:rsid w:val="00C0365F"/>
    <w:rsid w:val="00C03FF1"/>
    <w:rsid w:val="00C0593E"/>
    <w:rsid w:val="00C05F40"/>
    <w:rsid w:val="00C06557"/>
    <w:rsid w:val="00C06D72"/>
    <w:rsid w:val="00C10B4C"/>
    <w:rsid w:val="00C11876"/>
    <w:rsid w:val="00C1389A"/>
    <w:rsid w:val="00C16B28"/>
    <w:rsid w:val="00C17630"/>
    <w:rsid w:val="00C177A4"/>
    <w:rsid w:val="00C17BAD"/>
    <w:rsid w:val="00C2089C"/>
    <w:rsid w:val="00C2089E"/>
    <w:rsid w:val="00C20C9B"/>
    <w:rsid w:val="00C240D2"/>
    <w:rsid w:val="00C242A6"/>
    <w:rsid w:val="00C24539"/>
    <w:rsid w:val="00C254A1"/>
    <w:rsid w:val="00C25C45"/>
    <w:rsid w:val="00C2778A"/>
    <w:rsid w:val="00C317D6"/>
    <w:rsid w:val="00C31E1E"/>
    <w:rsid w:val="00C33485"/>
    <w:rsid w:val="00C35CBE"/>
    <w:rsid w:val="00C36028"/>
    <w:rsid w:val="00C36AFD"/>
    <w:rsid w:val="00C4186D"/>
    <w:rsid w:val="00C42256"/>
    <w:rsid w:val="00C4328E"/>
    <w:rsid w:val="00C43E57"/>
    <w:rsid w:val="00C44B55"/>
    <w:rsid w:val="00C44BEA"/>
    <w:rsid w:val="00C46366"/>
    <w:rsid w:val="00C46714"/>
    <w:rsid w:val="00C47518"/>
    <w:rsid w:val="00C478C9"/>
    <w:rsid w:val="00C527DF"/>
    <w:rsid w:val="00C52EEA"/>
    <w:rsid w:val="00C53C42"/>
    <w:rsid w:val="00C54018"/>
    <w:rsid w:val="00C556AA"/>
    <w:rsid w:val="00C57CF6"/>
    <w:rsid w:val="00C57D87"/>
    <w:rsid w:val="00C6087D"/>
    <w:rsid w:val="00C613BE"/>
    <w:rsid w:val="00C616A4"/>
    <w:rsid w:val="00C62635"/>
    <w:rsid w:val="00C64B42"/>
    <w:rsid w:val="00C70D77"/>
    <w:rsid w:val="00C73F55"/>
    <w:rsid w:val="00C76312"/>
    <w:rsid w:val="00C778A1"/>
    <w:rsid w:val="00C77CEA"/>
    <w:rsid w:val="00C806D8"/>
    <w:rsid w:val="00C81676"/>
    <w:rsid w:val="00C81EAC"/>
    <w:rsid w:val="00C842DE"/>
    <w:rsid w:val="00C84464"/>
    <w:rsid w:val="00C8459F"/>
    <w:rsid w:val="00C8523C"/>
    <w:rsid w:val="00C85A0D"/>
    <w:rsid w:val="00C9062E"/>
    <w:rsid w:val="00C90C75"/>
    <w:rsid w:val="00C90CFE"/>
    <w:rsid w:val="00C90D76"/>
    <w:rsid w:val="00C92DA2"/>
    <w:rsid w:val="00C93280"/>
    <w:rsid w:val="00C93409"/>
    <w:rsid w:val="00C93C0B"/>
    <w:rsid w:val="00C9517A"/>
    <w:rsid w:val="00C959FB"/>
    <w:rsid w:val="00C9722A"/>
    <w:rsid w:val="00C97905"/>
    <w:rsid w:val="00CA050C"/>
    <w:rsid w:val="00CA0983"/>
    <w:rsid w:val="00CA1191"/>
    <w:rsid w:val="00CA27C0"/>
    <w:rsid w:val="00CA3736"/>
    <w:rsid w:val="00CA3D29"/>
    <w:rsid w:val="00CA3D91"/>
    <w:rsid w:val="00CA4C2E"/>
    <w:rsid w:val="00CA7D7F"/>
    <w:rsid w:val="00CB10B8"/>
    <w:rsid w:val="00CB11B2"/>
    <w:rsid w:val="00CB161A"/>
    <w:rsid w:val="00CB20EA"/>
    <w:rsid w:val="00CB3FE4"/>
    <w:rsid w:val="00CB5DC7"/>
    <w:rsid w:val="00CB606D"/>
    <w:rsid w:val="00CC0BE2"/>
    <w:rsid w:val="00CC0F5B"/>
    <w:rsid w:val="00CC12FB"/>
    <w:rsid w:val="00CC3B09"/>
    <w:rsid w:val="00CC4328"/>
    <w:rsid w:val="00CC7369"/>
    <w:rsid w:val="00CD00B7"/>
    <w:rsid w:val="00CD0A7D"/>
    <w:rsid w:val="00CD189C"/>
    <w:rsid w:val="00CD257F"/>
    <w:rsid w:val="00CD619A"/>
    <w:rsid w:val="00CE34CA"/>
    <w:rsid w:val="00CE35B2"/>
    <w:rsid w:val="00CE4555"/>
    <w:rsid w:val="00CE7014"/>
    <w:rsid w:val="00CE7FC2"/>
    <w:rsid w:val="00CF27BC"/>
    <w:rsid w:val="00CF28B9"/>
    <w:rsid w:val="00CF29B6"/>
    <w:rsid w:val="00CF2CFF"/>
    <w:rsid w:val="00CF2DCC"/>
    <w:rsid w:val="00CF36FD"/>
    <w:rsid w:val="00CF4809"/>
    <w:rsid w:val="00CF59B1"/>
    <w:rsid w:val="00CF5C26"/>
    <w:rsid w:val="00CF5F0F"/>
    <w:rsid w:val="00CF5F94"/>
    <w:rsid w:val="00CF6264"/>
    <w:rsid w:val="00CF7703"/>
    <w:rsid w:val="00CF79CB"/>
    <w:rsid w:val="00CF7A90"/>
    <w:rsid w:val="00D01799"/>
    <w:rsid w:val="00D02E6F"/>
    <w:rsid w:val="00D02E7E"/>
    <w:rsid w:val="00D03794"/>
    <w:rsid w:val="00D06BFA"/>
    <w:rsid w:val="00D10413"/>
    <w:rsid w:val="00D10D8F"/>
    <w:rsid w:val="00D10E68"/>
    <w:rsid w:val="00D1141F"/>
    <w:rsid w:val="00D11492"/>
    <w:rsid w:val="00D15626"/>
    <w:rsid w:val="00D1625C"/>
    <w:rsid w:val="00D16EF2"/>
    <w:rsid w:val="00D1790D"/>
    <w:rsid w:val="00D17D4B"/>
    <w:rsid w:val="00D2399E"/>
    <w:rsid w:val="00D24E52"/>
    <w:rsid w:val="00D257A1"/>
    <w:rsid w:val="00D257F3"/>
    <w:rsid w:val="00D26940"/>
    <w:rsid w:val="00D300B8"/>
    <w:rsid w:val="00D30669"/>
    <w:rsid w:val="00D313A0"/>
    <w:rsid w:val="00D321AC"/>
    <w:rsid w:val="00D32F02"/>
    <w:rsid w:val="00D33160"/>
    <w:rsid w:val="00D339E3"/>
    <w:rsid w:val="00D33BAE"/>
    <w:rsid w:val="00D34652"/>
    <w:rsid w:val="00D34959"/>
    <w:rsid w:val="00D36123"/>
    <w:rsid w:val="00D37012"/>
    <w:rsid w:val="00D41445"/>
    <w:rsid w:val="00D42B02"/>
    <w:rsid w:val="00D43824"/>
    <w:rsid w:val="00D43EEF"/>
    <w:rsid w:val="00D44F83"/>
    <w:rsid w:val="00D47A5C"/>
    <w:rsid w:val="00D514B9"/>
    <w:rsid w:val="00D523D0"/>
    <w:rsid w:val="00D52626"/>
    <w:rsid w:val="00D54463"/>
    <w:rsid w:val="00D55369"/>
    <w:rsid w:val="00D610ED"/>
    <w:rsid w:val="00D6235C"/>
    <w:rsid w:val="00D62E16"/>
    <w:rsid w:val="00D63BE7"/>
    <w:rsid w:val="00D63D76"/>
    <w:rsid w:val="00D6551D"/>
    <w:rsid w:val="00D65A4C"/>
    <w:rsid w:val="00D65D9F"/>
    <w:rsid w:val="00D678DB"/>
    <w:rsid w:val="00D67EFF"/>
    <w:rsid w:val="00D7364E"/>
    <w:rsid w:val="00D73D2C"/>
    <w:rsid w:val="00D7466A"/>
    <w:rsid w:val="00D7549D"/>
    <w:rsid w:val="00D77B02"/>
    <w:rsid w:val="00D83185"/>
    <w:rsid w:val="00D83A40"/>
    <w:rsid w:val="00D83DD8"/>
    <w:rsid w:val="00D845FF"/>
    <w:rsid w:val="00D856C6"/>
    <w:rsid w:val="00D857D8"/>
    <w:rsid w:val="00D86219"/>
    <w:rsid w:val="00D927A1"/>
    <w:rsid w:val="00D92BD0"/>
    <w:rsid w:val="00D93DF0"/>
    <w:rsid w:val="00D965B2"/>
    <w:rsid w:val="00D96E15"/>
    <w:rsid w:val="00D96F26"/>
    <w:rsid w:val="00DA0439"/>
    <w:rsid w:val="00DA0DB4"/>
    <w:rsid w:val="00DA0E69"/>
    <w:rsid w:val="00DA1D71"/>
    <w:rsid w:val="00DA270C"/>
    <w:rsid w:val="00DA2DB6"/>
    <w:rsid w:val="00DA66B3"/>
    <w:rsid w:val="00DB064B"/>
    <w:rsid w:val="00DB1525"/>
    <w:rsid w:val="00DB18CC"/>
    <w:rsid w:val="00DB1A8D"/>
    <w:rsid w:val="00DB255F"/>
    <w:rsid w:val="00DB3193"/>
    <w:rsid w:val="00DB3330"/>
    <w:rsid w:val="00DB5D0E"/>
    <w:rsid w:val="00DC071C"/>
    <w:rsid w:val="00DC0F18"/>
    <w:rsid w:val="00DC133C"/>
    <w:rsid w:val="00DC1ED5"/>
    <w:rsid w:val="00DC375D"/>
    <w:rsid w:val="00DC6DE6"/>
    <w:rsid w:val="00DC6E56"/>
    <w:rsid w:val="00DD0EB7"/>
    <w:rsid w:val="00DD27FF"/>
    <w:rsid w:val="00DD2D60"/>
    <w:rsid w:val="00DD3A77"/>
    <w:rsid w:val="00DD4CBF"/>
    <w:rsid w:val="00DD5092"/>
    <w:rsid w:val="00DD7297"/>
    <w:rsid w:val="00DE0F16"/>
    <w:rsid w:val="00DE19EE"/>
    <w:rsid w:val="00DE3379"/>
    <w:rsid w:val="00DE3A4F"/>
    <w:rsid w:val="00DE541B"/>
    <w:rsid w:val="00DF0C0E"/>
    <w:rsid w:val="00DF2831"/>
    <w:rsid w:val="00DF3B9D"/>
    <w:rsid w:val="00E018DC"/>
    <w:rsid w:val="00E0250E"/>
    <w:rsid w:val="00E03091"/>
    <w:rsid w:val="00E034C9"/>
    <w:rsid w:val="00E0461D"/>
    <w:rsid w:val="00E04CEE"/>
    <w:rsid w:val="00E07DCB"/>
    <w:rsid w:val="00E12B97"/>
    <w:rsid w:val="00E15493"/>
    <w:rsid w:val="00E16CAA"/>
    <w:rsid w:val="00E17BE1"/>
    <w:rsid w:val="00E2076D"/>
    <w:rsid w:val="00E21434"/>
    <w:rsid w:val="00E21917"/>
    <w:rsid w:val="00E21BB7"/>
    <w:rsid w:val="00E22758"/>
    <w:rsid w:val="00E22DD3"/>
    <w:rsid w:val="00E2341C"/>
    <w:rsid w:val="00E23891"/>
    <w:rsid w:val="00E25A34"/>
    <w:rsid w:val="00E26E10"/>
    <w:rsid w:val="00E310E8"/>
    <w:rsid w:val="00E31954"/>
    <w:rsid w:val="00E3238E"/>
    <w:rsid w:val="00E32E93"/>
    <w:rsid w:val="00E35399"/>
    <w:rsid w:val="00E369C8"/>
    <w:rsid w:val="00E36D88"/>
    <w:rsid w:val="00E404E8"/>
    <w:rsid w:val="00E406CF"/>
    <w:rsid w:val="00E4097F"/>
    <w:rsid w:val="00E42652"/>
    <w:rsid w:val="00E4282E"/>
    <w:rsid w:val="00E42F49"/>
    <w:rsid w:val="00E433EB"/>
    <w:rsid w:val="00E43DA4"/>
    <w:rsid w:val="00E44437"/>
    <w:rsid w:val="00E47E48"/>
    <w:rsid w:val="00E510D7"/>
    <w:rsid w:val="00E5127D"/>
    <w:rsid w:val="00E51634"/>
    <w:rsid w:val="00E520FC"/>
    <w:rsid w:val="00E52EED"/>
    <w:rsid w:val="00E53D7B"/>
    <w:rsid w:val="00E56448"/>
    <w:rsid w:val="00E622AE"/>
    <w:rsid w:val="00E635C9"/>
    <w:rsid w:val="00E6361B"/>
    <w:rsid w:val="00E64A59"/>
    <w:rsid w:val="00E64BAF"/>
    <w:rsid w:val="00E65160"/>
    <w:rsid w:val="00E67CB2"/>
    <w:rsid w:val="00E70897"/>
    <w:rsid w:val="00E72CD4"/>
    <w:rsid w:val="00E72D26"/>
    <w:rsid w:val="00E73B62"/>
    <w:rsid w:val="00E74E9E"/>
    <w:rsid w:val="00E759C2"/>
    <w:rsid w:val="00E81300"/>
    <w:rsid w:val="00E825A7"/>
    <w:rsid w:val="00E82C7C"/>
    <w:rsid w:val="00E848D2"/>
    <w:rsid w:val="00E91CC9"/>
    <w:rsid w:val="00E927CC"/>
    <w:rsid w:val="00E93148"/>
    <w:rsid w:val="00E93351"/>
    <w:rsid w:val="00E93B28"/>
    <w:rsid w:val="00E93E27"/>
    <w:rsid w:val="00E95614"/>
    <w:rsid w:val="00E957D2"/>
    <w:rsid w:val="00E959DC"/>
    <w:rsid w:val="00E96C57"/>
    <w:rsid w:val="00EA0A08"/>
    <w:rsid w:val="00EA1397"/>
    <w:rsid w:val="00EA2404"/>
    <w:rsid w:val="00EA385A"/>
    <w:rsid w:val="00EA426C"/>
    <w:rsid w:val="00EA4D5B"/>
    <w:rsid w:val="00EA6372"/>
    <w:rsid w:val="00EA71A0"/>
    <w:rsid w:val="00EB13B8"/>
    <w:rsid w:val="00EB4117"/>
    <w:rsid w:val="00EB44A9"/>
    <w:rsid w:val="00EB4FFF"/>
    <w:rsid w:val="00EB700D"/>
    <w:rsid w:val="00EC0EF0"/>
    <w:rsid w:val="00EC3C69"/>
    <w:rsid w:val="00EC46B9"/>
    <w:rsid w:val="00EC478C"/>
    <w:rsid w:val="00EC4DCC"/>
    <w:rsid w:val="00EC77D8"/>
    <w:rsid w:val="00ED4DEB"/>
    <w:rsid w:val="00ED5656"/>
    <w:rsid w:val="00ED64C0"/>
    <w:rsid w:val="00ED7088"/>
    <w:rsid w:val="00EE0B29"/>
    <w:rsid w:val="00EE0D64"/>
    <w:rsid w:val="00EE4D5A"/>
    <w:rsid w:val="00EE54A8"/>
    <w:rsid w:val="00EE5644"/>
    <w:rsid w:val="00EE5EA1"/>
    <w:rsid w:val="00EE5F37"/>
    <w:rsid w:val="00EE6263"/>
    <w:rsid w:val="00EE6C9B"/>
    <w:rsid w:val="00EF0141"/>
    <w:rsid w:val="00EF0235"/>
    <w:rsid w:val="00EF0EDE"/>
    <w:rsid w:val="00EF1338"/>
    <w:rsid w:val="00EF22C9"/>
    <w:rsid w:val="00EF2DCD"/>
    <w:rsid w:val="00EF5A42"/>
    <w:rsid w:val="00EF6001"/>
    <w:rsid w:val="00EF6F72"/>
    <w:rsid w:val="00F00A26"/>
    <w:rsid w:val="00F00B4C"/>
    <w:rsid w:val="00F01BCB"/>
    <w:rsid w:val="00F03B8E"/>
    <w:rsid w:val="00F04433"/>
    <w:rsid w:val="00F05048"/>
    <w:rsid w:val="00F05FC8"/>
    <w:rsid w:val="00F06BD4"/>
    <w:rsid w:val="00F0763A"/>
    <w:rsid w:val="00F104D5"/>
    <w:rsid w:val="00F106B5"/>
    <w:rsid w:val="00F11024"/>
    <w:rsid w:val="00F11A95"/>
    <w:rsid w:val="00F11C9A"/>
    <w:rsid w:val="00F12D43"/>
    <w:rsid w:val="00F1343B"/>
    <w:rsid w:val="00F13E84"/>
    <w:rsid w:val="00F16962"/>
    <w:rsid w:val="00F16B1E"/>
    <w:rsid w:val="00F20719"/>
    <w:rsid w:val="00F20F2B"/>
    <w:rsid w:val="00F21415"/>
    <w:rsid w:val="00F21560"/>
    <w:rsid w:val="00F2166E"/>
    <w:rsid w:val="00F2286C"/>
    <w:rsid w:val="00F25132"/>
    <w:rsid w:val="00F26427"/>
    <w:rsid w:val="00F26610"/>
    <w:rsid w:val="00F27D11"/>
    <w:rsid w:val="00F3223B"/>
    <w:rsid w:val="00F329B4"/>
    <w:rsid w:val="00F36427"/>
    <w:rsid w:val="00F40076"/>
    <w:rsid w:val="00F432BB"/>
    <w:rsid w:val="00F43B7E"/>
    <w:rsid w:val="00F43CAF"/>
    <w:rsid w:val="00F44214"/>
    <w:rsid w:val="00F4454D"/>
    <w:rsid w:val="00F44CA7"/>
    <w:rsid w:val="00F463BC"/>
    <w:rsid w:val="00F47125"/>
    <w:rsid w:val="00F5134B"/>
    <w:rsid w:val="00F5430C"/>
    <w:rsid w:val="00F560D0"/>
    <w:rsid w:val="00F56617"/>
    <w:rsid w:val="00F56D3E"/>
    <w:rsid w:val="00F57204"/>
    <w:rsid w:val="00F60052"/>
    <w:rsid w:val="00F60C06"/>
    <w:rsid w:val="00F622A8"/>
    <w:rsid w:val="00F62E41"/>
    <w:rsid w:val="00F6508A"/>
    <w:rsid w:val="00F6531B"/>
    <w:rsid w:val="00F65E73"/>
    <w:rsid w:val="00F66380"/>
    <w:rsid w:val="00F664B0"/>
    <w:rsid w:val="00F669F2"/>
    <w:rsid w:val="00F67738"/>
    <w:rsid w:val="00F70AA3"/>
    <w:rsid w:val="00F71BB8"/>
    <w:rsid w:val="00F76CF0"/>
    <w:rsid w:val="00F80EB3"/>
    <w:rsid w:val="00F8252C"/>
    <w:rsid w:val="00F843CE"/>
    <w:rsid w:val="00F865D9"/>
    <w:rsid w:val="00F86848"/>
    <w:rsid w:val="00F875F8"/>
    <w:rsid w:val="00F87AA8"/>
    <w:rsid w:val="00F90074"/>
    <w:rsid w:val="00F90137"/>
    <w:rsid w:val="00F938B2"/>
    <w:rsid w:val="00F94BA2"/>
    <w:rsid w:val="00F9522C"/>
    <w:rsid w:val="00FA3E80"/>
    <w:rsid w:val="00FA473D"/>
    <w:rsid w:val="00FA4C5E"/>
    <w:rsid w:val="00FA5731"/>
    <w:rsid w:val="00FA5883"/>
    <w:rsid w:val="00FA6AEF"/>
    <w:rsid w:val="00FA7947"/>
    <w:rsid w:val="00FA7A1A"/>
    <w:rsid w:val="00FB0F5B"/>
    <w:rsid w:val="00FB1A9F"/>
    <w:rsid w:val="00FB285A"/>
    <w:rsid w:val="00FB41D0"/>
    <w:rsid w:val="00FB4A9A"/>
    <w:rsid w:val="00FB6341"/>
    <w:rsid w:val="00FC2548"/>
    <w:rsid w:val="00FC3161"/>
    <w:rsid w:val="00FC34E9"/>
    <w:rsid w:val="00FC58BF"/>
    <w:rsid w:val="00FC5AC0"/>
    <w:rsid w:val="00FD11E1"/>
    <w:rsid w:val="00FD158E"/>
    <w:rsid w:val="00FD26E8"/>
    <w:rsid w:val="00FD2B5B"/>
    <w:rsid w:val="00FD3927"/>
    <w:rsid w:val="00FD3AF2"/>
    <w:rsid w:val="00FD3FF8"/>
    <w:rsid w:val="00FD441F"/>
    <w:rsid w:val="00FE0F09"/>
    <w:rsid w:val="00FE118D"/>
    <w:rsid w:val="00FE2A09"/>
    <w:rsid w:val="00FE3584"/>
    <w:rsid w:val="00FE3D3E"/>
    <w:rsid w:val="00FE43BB"/>
    <w:rsid w:val="00FE4EC1"/>
    <w:rsid w:val="00FE523A"/>
    <w:rsid w:val="00FE5FC1"/>
    <w:rsid w:val="00FE6F72"/>
    <w:rsid w:val="00FE7DF4"/>
    <w:rsid w:val="00FF1465"/>
    <w:rsid w:val="00FF1648"/>
    <w:rsid w:val="00FF335B"/>
    <w:rsid w:val="00FF3F25"/>
    <w:rsid w:val="00FF3F77"/>
    <w:rsid w:val="00FF45F8"/>
    <w:rsid w:val="00FF5875"/>
    <w:rsid w:val="00FF5D80"/>
    <w:rsid w:val="00FF6AD6"/>
    <w:rsid w:val="00FF6F81"/>
    <w:rsid w:val="00FF714C"/>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D26FB"/>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Heading1">
    <w:name w:val="heading 1"/>
    <w:aliases w:val="H1,h1,Heading 1 3GPP"/>
    <w:next w:val="Normal"/>
    <w:link w:val="Heading1Char"/>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Heading3">
    <w:name w:val="heading 3"/>
    <w:basedOn w:val="Normal"/>
    <w:next w:val="Normal"/>
    <w:link w:val="Heading3Char"/>
    <w:uiPriority w:val="9"/>
    <w:semiHidden/>
    <w:unhideWhenUsed/>
    <w:qFormat/>
    <w:rsid w:val="00DD509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441B2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D1CE8"/>
    <w:rPr>
      <w:rFonts w:ascii="Arial" w:eastAsia="Times New Roman" w:hAnsi="Arial" w:cs="Times New Roman"/>
      <w:kern w:val="0"/>
      <w:sz w:val="36"/>
      <w:szCs w:val="20"/>
      <w:lang w:val="en-GB" w:eastAsia="en-GB"/>
    </w:rPr>
  </w:style>
  <w:style w:type="paragraph" w:styleId="Header">
    <w:name w:val="header"/>
    <w:aliases w:val="header odd"/>
    <w:link w:val="HeaderChar"/>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HeaderChar">
    <w:name w:val="Header Char"/>
    <w:aliases w:val="header odd Char"/>
    <w:basedOn w:val="DefaultParagraphFont"/>
    <w:link w:val="Header"/>
    <w:rsid w:val="00AD1CE8"/>
    <w:rPr>
      <w:rFonts w:ascii="Arial" w:eastAsia="Times New Roman" w:hAnsi="Arial" w:cs="Times New Roman"/>
      <w:b/>
      <w:noProof/>
      <w:kern w:val="0"/>
      <w:sz w:val="18"/>
      <w:szCs w:val="20"/>
      <w:lang w:val="en-GB" w:eastAsia="en-GB"/>
    </w:rPr>
  </w:style>
  <w:style w:type="paragraph" w:styleId="BodyText">
    <w:name w:val="Body Text"/>
    <w:basedOn w:val="Normal"/>
    <w:link w:val="BodyTextChar"/>
    <w:semiHidden/>
    <w:rsid w:val="00AD1CE8"/>
    <w:rPr>
      <w:rFonts w:ascii="Arial" w:hAnsi="Arial" w:cs="Arial"/>
      <w:color w:val="FF0000"/>
    </w:rPr>
  </w:style>
  <w:style w:type="character" w:customStyle="1" w:styleId="BodyTextChar">
    <w:name w:val="Body Text Char"/>
    <w:basedOn w:val="DefaultParagraphFont"/>
    <w:link w:val="BodyText"/>
    <w:semiHidden/>
    <w:rsid w:val="00AD1CE8"/>
    <w:rPr>
      <w:rFonts w:ascii="Arial" w:eastAsia="Times New Roman" w:hAnsi="Arial" w:cs="Arial"/>
      <w:color w:val="FF0000"/>
      <w:kern w:val="0"/>
      <w:sz w:val="20"/>
      <w:szCs w:val="20"/>
      <w:lang w:val="en-GB" w:eastAsia="en-GB"/>
    </w:rPr>
  </w:style>
  <w:style w:type="paragraph" w:customStyle="1" w:styleId="TAL">
    <w:name w:val="TAL"/>
    <w:basedOn w:val="Normal"/>
    <w:link w:val="TALChar"/>
    <w:qFormat/>
    <w:rsid w:val="00AD1CE8"/>
    <w:pPr>
      <w:keepNext/>
      <w:keepLines/>
      <w:spacing w:after="0"/>
    </w:pPr>
    <w:rPr>
      <w:rFonts w:ascii="Arial" w:hAnsi="Arial"/>
      <w:sz w:val="18"/>
    </w:rPr>
  </w:style>
  <w:style w:type="character" w:styleId="Hyperlink">
    <w:name w:val="Hyperlink"/>
    <w:basedOn w:val="DefaultParagraphFont"/>
    <w:uiPriority w:val="99"/>
    <w:unhideWhenUsed/>
    <w:qFormat/>
    <w:rsid w:val="00AD1CE8"/>
    <w:rPr>
      <w:color w:val="0000FF"/>
      <w:u w:val="single"/>
    </w:rPr>
  </w:style>
  <w:style w:type="paragraph" w:customStyle="1" w:styleId="Proposal">
    <w:name w:val="Proposal"/>
    <w:basedOn w:val="Normal"/>
    <w:qFormat/>
    <w:rsid w:val="00AD1CE8"/>
    <w:pPr>
      <w:tabs>
        <w:tab w:val="left" w:pos="1701"/>
      </w:tabs>
      <w:spacing w:after="120"/>
      <w:jc w:val="both"/>
    </w:pPr>
    <w:rPr>
      <w:rFonts w:ascii="Arial" w:hAnsi="Arial"/>
      <w:b/>
      <w:bCs/>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Normal"/>
    <w:link w:val="ListParagraphChar"/>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TableGrid">
    <w:name w:val="Table Grid"/>
    <w:basedOn w:val="TableNormal"/>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AD1CE8"/>
    <w:rPr>
      <w:rFonts w:ascii="Times New Roman" w:eastAsia="Times New Roman" w:hAnsi="Times New Roman" w:cs="Times New Roman"/>
      <w:kern w:val="0"/>
      <w:sz w:val="20"/>
      <w:szCs w:val="20"/>
      <w:lang w:val="en-GB" w:eastAsia="en-GB"/>
    </w:rPr>
  </w:style>
  <w:style w:type="paragraph" w:styleId="BalloonText">
    <w:name w:val="Balloon Text"/>
    <w:basedOn w:val="Normal"/>
    <w:link w:val="BalloonTextChar"/>
    <w:uiPriority w:val="99"/>
    <w:semiHidden/>
    <w:unhideWhenUsed/>
    <w:rsid w:val="00AD4D33"/>
    <w:pPr>
      <w:spacing w:after="0"/>
    </w:pPr>
    <w:rPr>
      <w:sz w:val="18"/>
      <w:szCs w:val="18"/>
    </w:rPr>
  </w:style>
  <w:style w:type="character" w:customStyle="1" w:styleId="BalloonTextChar">
    <w:name w:val="Balloon Text Char"/>
    <w:basedOn w:val="DefaultParagraphFont"/>
    <w:link w:val="BalloonText"/>
    <w:uiPriority w:val="99"/>
    <w:semiHidden/>
    <w:rsid w:val="00AD4D33"/>
    <w:rPr>
      <w:rFonts w:ascii="Times New Roman" w:eastAsia="Times New Roman" w:hAnsi="Times New Roman" w:cs="Times New Roman"/>
      <w:kern w:val="0"/>
      <w:sz w:val="18"/>
      <w:szCs w:val="18"/>
      <w:lang w:val="en-GB" w:eastAsia="en-GB"/>
    </w:rPr>
  </w:style>
  <w:style w:type="paragraph" w:styleId="CommentText">
    <w:name w:val="annotation text"/>
    <w:basedOn w:val="Normal"/>
    <w:link w:val="CommentTextChar"/>
    <w:unhideWhenUsed/>
    <w:rsid w:val="00364C29"/>
  </w:style>
  <w:style w:type="character" w:customStyle="1" w:styleId="CommentTextChar">
    <w:name w:val="Comment Text Char"/>
    <w:basedOn w:val="DefaultParagraphFont"/>
    <w:link w:val="CommentText"/>
    <w:rsid w:val="00364C29"/>
    <w:rPr>
      <w:rFonts w:ascii="Times New Roman" w:eastAsia="Times New Roman" w:hAnsi="Times New Roman" w:cs="Times New Roman"/>
      <w:kern w:val="0"/>
      <w:sz w:val="20"/>
      <w:szCs w:val="20"/>
      <w:lang w:val="en-GB" w:eastAsia="en-GB"/>
    </w:rPr>
  </w:style>
  <w:style w:type="character" w:styleId="CommentReference">
    <w:name w:val="annotation reference"/>
    <w:rsid w:val="00364C29"/>
    <w:rPr>
      <w:sz w:val="16"/>
      <w:szCs w:val="16"/>
    </w:rPr>
  </w:style>
  <w:style w:type="paragraph" w:styleId="Footer">
    <w:name w:val="footer"/>
    <w:basedOn w:val="Normal"/>
    <w:link w:val="FooterChar"/>
    <w:uiPriority w:val="99"/>
    <w:unhideWhenUsed/>
    <w:rsid w:val="008C039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8C039C"/>
    <w:rPr>
      <w:rFonts w:ascii="Times New Roman" w:eastAsia="Times New Roman" w:hAnsi="Times New Roman" w:cs="Times New Roman"/>
      <w:kern w:val="0"/>
      <w:sz w:val="18"/>
      <w:szCs w:val="18"/>
      <w:lang w:val="en-GB" w:eastAsia="en-GB"/>
    </w:rPr>
  </w:style>
  <w:style w:type="paragraph" w:styleId="CommentSubject">
    <w:name w:val="annotation subject"/>
    <w:basedOn w:val="CommentText"/>
    <w:next w:val="CommentText"/>
    <w:link w:val="CommentSubjectChar"/>
    <w:uiPriority w:val="99"/>
    <w:semiHidden/>
    <w:unhideWhenUsed/>
    <w:rsid w:val="00EE6263"/>
    <w:rPr>
      <w:b/>
      <w:bCs/>
    </w:rPr>
  </w:style>
  <w:style w:type="character" w:customStyle="1" w:styleId="CommentSubjectChar">
    <w:name w:val="Comment Subject Char"/>
    <w:basedOn w:val="CommentTextChar"/>
    <w:link w:val="CommentSubject"/>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Normal"/>
    <w:qFormat/>
    <w:rsid w:val="00F20F2B"/>
    <w:pPr>
      <w:spacing w:after="120"/>
      <w:jc w:val="both"/>
    </w:pPr>
    <w:rPr>
      <w:rFonts w:ascii="Arial" w:hAnsi="Arial"/>
      <w:b/>
      <w:lang w:eastAsia="zh-CN"/>
    </w:rPr>
  </w:style>
  <w:style w:type="paragraph" w:customStyle="1" w:styleId="B1">
    <w:name w:val="B1"/>
    <w:basedOn w:val="List"/>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F00A26"/>
    <w:pPr>
      <w:ind w:left="200" w:hangingChars="200" w:hanging="200"/>
      <w:contextualSpacing/>
    </w:pPr>
  </w:style>
  <w:style w:type="character" w:customStyle="1" w:styleId="B1Char">
    <w:name w:val="B1 Char"/>
    <w:qFormat/>
    <w:rsid w:val="00C93280"/>
    <w:rPr>
      <w:rFonts w:ascii="Times New Roman" w:hAnsi="Times New Roman"/>
      <w:lang w:val="en-GB" w:eastAsia="en-US"/>
    </w:rPr>
  </w:style>
  <w:style w:type="paragraph" w:styleId="Revision">
    <w:name w:val="Revision"/>
    <w:hidden/>
    <w:uiPriority w:val="99"/>
    <w:semiHidden/>
    <w:rsid w:val="001B1829"/>
    <w:rPr>
      <w:rFonts w:ascii="Times New Roman" w:eastAsia="Times New Roman" w:hAnsi="Times New Roman" w:cs="Times New Roman"/>
      <w:kern w:val="0"/>
      <w:sz w:val="20"/>
      <w:szCs w:val="20"/>
      <w:lang w:val="en-GB" w:eastAsia="en-GB"/>
    </w:rPr>
  </w:style>
  <w:style w:type="paragraph" w:customStyle="1" w:styleId="Reference">
    <w:name w:val="Reference"/>
    <w:basedOn w:val="Normal"/>
    <w:rsid w:val="004A21DC"/>
    <w:pPr>
      <w:numPr>
        <w:numId w:val="1"/>
      </w:numPr>
      <w:tabs>
        <w:tab w:val="left" w:pos="567"/>
        <w:tab w:val="left" w:pos="1701"/>
      </w:tabs>
      <w:overflowPunct/>
      <w:autoSpaceDE/>
      <w:autoSpaceDN/>
      <w:adjustRightInd/>
      <w:spacing w:after="120"/>
      <w:textAlignment w:val="auto"/>
    </w:pPr>
    <w:rPr>
      <w:rFonts w:eastAsia="Yu Mincho"/>
      <w:sz w:val="22"/>
      <w:szCs w:val="24"/>
      <w:lang w:val="en-US" w:eastAsia="ja-JP"/>
    </w:rPr>
  </w:style>
  <w:style w:type="character" w:customStyle="1" w:styleId="Heading4Char">
    <w:name w:val="Heading 4 Char"/>
    <w:basedOn w:val="DefaultParagraphFont"/>
    <w:link w:val="Heading4"/>
    <w:uiPriority w:val="9"/>
    <w:semiHidden/>
    <w:rsid w:val="00441B2C"/>
    <w:rPr>
      <w:rFonts w:asciiTheme="majorHAnsi" w:eastAsiaTheme="majorEastAsia" w:hAnsiTheme="majorHAnsi" w:cstheme="majorBidi"/>
      <w:i/>
      <w:iCs/>
      <w:color w:val="2F5496" w:themeColor="accent1" w:themeShade="BF"/>
      <w:kern w:val="0"/>
      <w:sz w:val="20"/>
      <w:szCs w:val="20"/>
      <w:lang w:val="en-GB" w:eastAsia="en-GB"/>
    </w:rPr>
  </w:style>
  <w:style w:type="character" w:customStyle="1" w:styleId="Heading3Char">
    <w:name w:val="Heading 3 Char"/>
    <w:basedOn w:val="DefaultParagraphFont"/>
    <w:link w:val="Heading3"/>
    <w:uiPriority w:val="9"/>
    <w:semiHidden/>
    <w:rsid w:val="00DD5092"/>
    <w:rPr>
      <w:rFonts w:asciiTheme="majorHAnsi" w:eastAsiaTheme="majorEastAsia" w:hAnsiTheme="majorHAnsi" w:cstheme="majorBidi"/>
      <w:color w:val="1F3763" w:themeColor="accent1" w:themeShade="7F"/>
      <w:kern w:val="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6703">
      <w:bodyDiv w:val="1"/>
      <w:marLeft w:val="0"/>
      <w:marRight w:val="0"/>
      <w:marTop w:val="0"/>
      <w:marBottom w:val="0"/>
      <w:divBdr>
        <w:top w:val="none" w:sz="0" w:space="0" w:color="auto"/>
        <w:left w:val="none" w:sz="0" w:space="0" w:color="auto"/>
        <w:bottom w:val="none" w:sz="0" w:space="0" w:color="auto"/>
        <w:right w:val="none" w:sz="0" w:space="0" w:color="auto"/>
      </w:divBdr>
    </w:div>
    <w:div w:id="711463504">
      <w:bodyDiv w:val="1"/>
      <w:marLeft w:val="0"/>
      <w:marRight w:val="0"/>
      <w:marTop w:val="0"/>
      <w:marBottom w:val="0"/>
      <w:divBdr>
        <w:top w:val="none" w:sz="0" w:space="0" w:color="auto"/>
        <w:left w:val="none" w:sz="0" w:space="0" w:color="auto"/>
        <w:bottom w:val="none" w:sz="0" w:space="0" w:color="auto"/>
        <w:right w:val="none" w:sz="0" w:space="0" w:color="auto"/>
      </w:divBdr>
    </w:div>
    <w:div w:id="796753795">
      <w:bodyDiv w:val="1"/>
      <w:marLeft w:val="0"/>
      <w:marRight w:val="0"/>
      <w:marTop w:val="0"/>
      <w:marBottom w:val="0"/>
      <w:divBdr>
        <w:top w:val="none" w:sz="0" w:space="0" w:color="auto"/>
        <w:left w:val="none" w:sz="0" w:space="0" w:color="auto"/>
        <w:bottom w:val="none" w:sz="0" w:space="0" w:color="auto"/>
        <w:right w:val="none" w:sz="0" w:space="0" w:color="auto"/>
      </w:divBdr>
    </w:div>
    <w:div w:id="815533382">
      <w:bodyDiv w:val="1"/>
      <w:marLeft w:val="0"/>
      <w:marRight w:val="0"/>
      <w:marTop w:val="0"/>
      <w:marBottom w:val="0"/>
      <w:divBdr>
        <w:top w:val="none" w:sz="0" w:space="0" w:color="auto"/>
        <w:left w:val="none" w:sz="0" w:space="0" w:color="auto"/>
        <w:bottom w:val="none" w:sz="0" w:space="0" w:color="auto"/>
        <w:right w:val="none" w:sz="0" w:space="0" w:color="auto"/>
      </w:divBdr>
    </w:div>
    <w:div w:id="831605392">
      <w:bodyDiv w:val="1"/>
      <w:marLeft w:val="0"/>
      <w:marRight w:val="0"/>
      <w:marTop w:val="0"/>
      <w:marBottom w:val="0"/>
      <w:divBdr>
        <w:top w:val="none" w:sz="0" w:space="0" w:color="auto"/>
        <w:left w:val="none" w:sz="0" w:space="0" w:color="auto"/>
        <w:bottom w:val="none" w:sz="0" w:space="0" w:color="auto"/>
        <w:right w:val="none" w:sz="0" w:space="0" w:color="auto"/>
      </w:divBdr>
    </w:div>
    <w:div w:id="868225180">
      <w:bodyDiv w:val="1"/>
      <w:marLeft w:val="0"/>
      <w:marRight w:val="0"/>
      <w:marTop w:val="0"/>
      <w:marBottom w:val="0"/>
      <w:divBdr>
        <w:top w:val="none" w:sz="0" w:space="0" w:color="auto"/>
        <w:left w:val="none" w:sz="0" w:space="0" w:color="auto"/>
        <w:bottom w:val="none" w:sz="0" w:space="0" w:color="auto"/>
        <w:right w:val="none" w:sz="0" w:space="0" w:color="auto"/>
      </w:divBdr>
    </w:div>
    <w:div w:id="1353796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WG3_Iu/TSGR3_114bis-e/Docs/R3-221249.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A34B2-26A9-4B63-A509-BE1FEA4B1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804</TotalTime>
  <Pages>7</Pages>
  <Words>3287</Words>
  <Characters>18738</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Anupkumar Pandey</cp:lastModifiedBy>
  <cp:revision>12</cp:revision>
  <dcterms:created xsi:type="dcterms:W3CDTF">2024-08-01T09:51:00Z</dcterms:created>
  <dcterms:modified xsi:type="dcterms:W3CDTF">2024-08-08T13:40:00Z</dcterms:modified>
</cp:coreProperties>
</file>